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9E" w:rsidRPr="003324D8" w:rsidRDefault="00B81B62" w:rsidP="009418C3">
      <w:pPr>
        <w:pStyle w:val="Heading3"/>
        <w:spacing w:before="0" w:after="0"/>
        <w:rPr>
          <w:rFonts w:ascii="Arial" w:hAnsi="Arial"/>
          <w:lang w:val="en-GB"/>
        </w:rPr>
      </w:pPr>
      <w:bookmarkStart w:id="0" w:name="_GoBack"/>
      <w:bookmarkEnd w:id="0"/>
      <w:r w:rsidRPr="003324D8">
        <w:rPr>
          <w:rFonts w:ascii="Arial" w:hAnsi="Arial"/>
          <w:lang w:val="en-GB"/>
        </w:rPr>
        <w:t xml:space="preserve">AN OVERVIEW OF THE </w:t>
      </w:r>
      <w:r>
        <w:rPr>
          <w:rFonts w:ascii="Arial" w:hAnsi="Arial"/>
          <w:lang w:val="en-GB"/>
        </w:rPr>
        <w:t>PHILOSOPHY O</w:t>
      </w:r>
      <w:r w:rsidRPr="003324D8">
        <w:rPr>
          <w:rFonts w:ascii="Arial" w:hAnsi="Arial"/>
          <w:lang w:val="en-GB"/>
        </w:rPr>
        <w:t>F MATHEMATICS EDUCATION</w:t>
      </w:r>
    </w:p>
    <w:p w:rsidR="00FB277A" w:rsidRPr="003324D8" w:rsidRDefault="00FB277A" w:rsidP="009418C3">
      <w:pPr>
        <w:spacing w:before="0"/>
        <w:rPr>
          <w:lang w:val="en-GB"/>
        </w:rPr>
      </w:pPr>
    </w:p>
    <w:p w:rsidR="004E1F55" w:rsidRDefault="00B06721" w:rsidP="009418C3">
      <w:pPr>
        <w:pStyle w:val="Heading3a"/>
        <w:spacing w:before="0" w:after="0"/>
        <w:rPr>
          <w:rFonts w:ascii="Arial" w:hAnsi="Arial"/>
          <w:lang w:val="en-GB"/>
        </w:rPr>
      </w:pPr>
      <w:r w:rsidRPr="00B81B62">
        <w:rPr>
          <w:rFonts w:ascii="Arial" w:hAnsi="Arial"/>
          <w:lang w:val="en-GB"/>
        </w:rPr>
        <w:t>Paul</w:t>
      </w:r>
      <w:r w:rsidR="00531E62" w:rsidRPr="00B81B62">
        <w:rPr>
          <w:rFonts w:ascii="Arial" w:hAnsi="Arial"/>
          <w:lang w:val="en-GB"/>
        </w:rPr>
        <w:t xml:space="preserve"> </w:t>
      </w:r>
      <w:r w:rsidR="004E1F55" w:rsidRPr="00B81B62">
        <w:rPr>
          <w:rFonts w:ascii="Arial" w:hAnsi="Arial"/>
          <w:lang w:val="en-GB"/>
        </w:rPr>
        <w:t>Ernest</w:t>
      </w:r>
    </w:p>
    <w:p w:rsidR="00B81B62" w:rsidRPr="00B81B62" w:rsidRDefault="00B81B62" w:rsidP="009418C3">
      <w:pPr>
        <w:pStyle w:val="Heading3a"/>
        <w:spacing w:before="0" w:after="0"/>
        <w:rPr>
          <w:rFonts w:ascii="Arial" w:hAnsi="Arial"/>
          <w:lang w:val="en-GB"/>
        </w:rPr>
      </w:pPr>
    </w:p>
    <w:p w:rsidR="00C339BC" w:rsidRPr="00B81B62" w:rsidRDefault="00B06721" w:rsidP="009418C3">
      <w:pPr>
        <w:pStyle w:val="Heading3a"/>
        <w:spacing w:before="0" w:after="0"/>
        <w:rPr>
          <w:rFonts w:ascii="Arial" w:hAnsi="Arial"/>
          <w:b w:val="0"/>
          <w:sz w:val="24"/>
          <w:szCs w:val="24"/>
          <w:lang w:val="en-GB"/>
        </w:rPr>
      </w:pPr>
      <w:r w:rsidRPr="00B81B62">
        <w:rPr>
          <w:rFonts w:ascii="Arial" w:hAnsi="Arial"/>
          <w:b w:val="0"/>
          <w:sz w:val="24"/>
          <w:szCs w:val="24"/>
          <w:lang w:val="en-GB"/>
        </w:rPr>
        <w:t>University</w:t>
      </w:r>
      <w:r w:rsidR="00531E62" w:rsidRPr="00B81B62">
        <w:rPr>
          <w:rFonts w:ascii="Arial" w:hAnsi="Arial"/>
          <w:b w:val="0"/>
          <w:sz w:val="24"/>
          <w:szCs w:val="24"/>
          <w:lang w:val="en-GB"/>
        </w:rPr>
        <w:t xml:space="preserve"> </w:t>
      </w:r>
      <w:r w:rsidRPr="00B81B62">
        <w:rPr>
          <w:rFonts w:ascii="Arial" w:hAnsi="Arial"/>
          <w:b w:val="0"/>
          <w:sz w:val="24"/>
          <w:szCs w:val="24"/>
          <w:lang w:val="en-GB"/>
        </w:rPr>
        <w:t>of</w:t>
      </w:r>
      <w:r w:rsidR="00531E62" w:rsidRPr="00B81B62">
        <w:rPr>
          <w:rFonts w:ascii="Arial" w:hAnsi="Arial"/>
          <w:b w:val="0"/>
          <w:sz w:val="24"/>
          <w:szCs w:val="24"/>
          <w:lang w:val="en-GB"/>
        </w:rPr>
        <w:t xml:space="preserve"> </w:t>
      </w:r>
      <w:r w:rsidRPr="00B81B62">
        <w:rPr>
          <w:rFonts w:ascii="Arial" w:hAnsi="Arial"/>
          <w:b w:val="0"/>
          <w:sz w:val="24"/>
          <w:szCs w:val="24"/>
          <w:lang w:val="en-GB"/>
        </w:rPr>
        <w:t>Exeter</w:t>
      </w:r>
      <w:r w:rsidR="007267AB">
        <w:rPr>
          <w:rFonts w:ascii="Arial" w:hAnsi="Arial"/>
          <w:b w:val="0"/>
          <w:sz w:val="24"/>
          <w:szCs w:val="24"/>
          <w:lang w:val="en-GB"/>
        </w:rPr>
        <w:t>, UK</w:t>
      </w:r>
    </w:p>
    <w:p w:rsidR="00B81B62" w:rsidRPr="00B81B62" w:rsidRDefault="00B81B62" w:rsidP="009418C3">
      <w:pPr>
        <w:pStyle w:val="Heading3a"/>
        <w:spacing w:before="0" w:after="0"/>
        <w:rPr>
          <w:rFonts w:ascii="Arial" w:hAnsi="Arial"/>
          <w:b w:val="0"/>
          <w:sz w:val="24"/>
          <w:szCs w:val="24"/>
          <w:lang w:val="en-GB"/>
        </w:rPr>
      </w:pPr>
      <w:proofErr w:type="spellStart"/>
      <w:r w:rsidRPr="00B81B62">
        <w:rPr>
          <w:rFonts w:ascii="Arial" w:hAnsi="Arial"/>
          <w:b w:val="0"/>
          <w:sz w:val="24"/>
          <w:szCs w:val="24"/>
          <w:lang w:val="en-GB"/>
        </w:rPr>
        <w:t>p.ernest</w:t>
      </w:r>
      <w:proofErr w:type="spellEnd"/>
      <w:r w:rsidRPr="00B81B62">
        <w:rPr>
          <w:rFonts w:ascii="Arial" w:hAnsi="Arial"/>
          <w:b w:val="0"/>
          <w:sz w:val="24"/>
          <w:szCs w:val="24"/>
          <w:lang w:val="en-GB"/>
        </w:rPr>
        <w:t xml:space="preserve"> @ ex.ac.uk</w:t>
      </w:r>
    </w:p>
    <w:p w:rsidR="00B81B62" w:rsidRDefault="00B81B62" w:rsidP="009418C3">
      <w:pPr>
        <w:pStyle w:val="Heading3a"/>
        <w:spacing w:before="0" w:after="0"/>
        <w:rPr>
          <w:rFonts w:ascii="Arial" w:hAnsi="Arial"/>
          <w:b w:val="0"/>
          <w:sz w:val="24"/>
          <w:szCs w:val="24"/>
          <w:lang w:val="en-GB"/>
        </w:rPr>
      </w:pPr>
    </w:p>
    <w:p w:rsidR="00B81B62" w:rsidRPr="00B81B62" w:rsidRDefault="00B81B62" w:rsidP="009418C3">
      <w:pPr>
        <w:pStyle w:val="Heading3a"/>
        <w:spacing w:before="0" w:after="0"/>
        <w:rPr>
          <w:rFonts w:ascii="Arial" w:hAnsi="Arial"/>
          <w:b w:val="0"/>
          <w:sz w:val="24"/>
          <w:szCs w:val="24"/>
          <w:lang w:val="en-GB"/>
        </w:rPr>
      </w:pPr>
    </w:p>
    <w:p w:rsidR="007442D1" w:rsidRPr="003324D8" w:rsidRDefault="00AA75BF" w:rsidP="00B81B62">
      <w:pPr>
        <w:spacing w:before="0"/>
        <w:jc w:val="center"/>
        <w:rPr>
          <w:rFonts w:ascii="Arial" w:hAnsi="Arial" w:cs="Arial"/>
          <w:b/>
          <w:sz w:val="24"/>
          <w:lang w:val="en-GB"/>
        </w:rPr>
      </w:pPr>
      <w:r w:rsidRPr="003324D8">
        <w:rPr>
          <w:rFonts w:ascii="Arial" w:hAnsi="Arial" w:cs="Arial"/>
          <w:b/>
          <w:sz w:val="24"/>
          <w:lang w:val="en-GB"/>
        </w:rPr>
        <w:t>Abstract</w:t>
      </w:r>
    </w:p>
    <w:p w:rsidR="00AA75BF" w:rsidRPr="00B81B62" w:rsidRDefault="00AA75BF" w:rsidP="00B81B62">
      <w:pPr>
        <w:spacing w:before="0"/>
        <w:ind w:left="284" w:right="284"/>
        <w:rPr>
          <w:rFonts w:ascii="Times New Roman" w:hAnsi="Times New Roman" w:cs="Times New Roman"/>
          <w:sz w:val="24"/>
          <w:lang w:val="en-GB"/>
        </w:rPr>
      </w:pPr>
      <w:proofErr w:type="gramStart"/>
      <w:r w:rsidRPr="00B81B62">
        <w:rPr>
          <w:rFonts w:ascii="Times New Roman" w:hAnsi="Times New Roman" w:cs="Times New Roman"/>
          <w:sz w:val="24"/>
          <w:lang w:val="en-GB"/>
        </w:rPr>
        <w:t>This paper the sub-field of study the philosophy of mathematics education from one perspective.</w:t>
      </w:r>
      <w:proofErr w:type="gramEnd"/>
      <w:r w:rsidRPr="00B81B62">
        <w:rPr>
          <w:rFonts w:ascii="Times New Roman" w:hAnsi="Times New Roman" w:cs="Times New Roman"/>
          <w:sz w:val="24"/>
          <w:lang w:val="en-GB"/>
        </w:rPr>
        <w:t xml:space="preserve"> The field is characterised in both narrow and broad terms, and from both bottom-up (questions and practices) and top-down perspectives (in terms of philosophy and its branches). From the bottom-up one can characterize the area in terms of questions, and I have asked: What are the aims and purposes of teaching and learning mathematics? What is mathematics? How does mathematics relate to society? What is learning mathematics? What is mathematics teaching? What is the status of mathematics education as knowledge field? I have characterized the sub-field using a ‘top down’ perspective using the branches of philosophy. Looking briefly into the contributions of ontology and metaphysics, aesthetics, epistemology and learning theory, social philosophy, ethics, and the research methodology of mathematics education reveals both how rich and deep the contributions of philosophy are to the theoretical foundations of our field of study. But even these two approaches leave many questions unanswered. For example: what are the responsibilities of mathematics and what is the responsibility of our own subfield, the philosophy of mathematics education? </w:t>
      </w:r>
      <w:r w:rsidR="003324D8" w:rsidRPr="00B81B62">
        <w:rPr>
          <w:rFonts w:ascii="Times New Roman" w:hAnsi="Times New Roman" w:cs="Times New Roman"/>
          <w:sz w:val="24"/>
          <w:lang w:val="en-GB"/>
        </w:rPr>
        <w:t>I conclude that</w:t>
      </w:r>
      <w:r w:rsidRPr="00B81B62">
        <w:rPr>
          <w:rFonts w:ascii="Times New Roman" w:hAnsi="Times New Roman" w:cs="Times New Roman"/>
          <w:sz w:val="24"/>
          <w:lang w:val="en-GB"/>
        </w:rPr>
        <w:t xml:space="preserve"> the role of the philosophy of mathematics education is to analyse, question, challenge, and critique the claims of mathematics education practice, policy and research. </w:t>
      </w:r>
    </w:p>
    <w:p w:rsidR="00AA75BF" w:rsidRPr="003324D8" w:rsidRDefault="00AA75BF" w:rsidP="009418C3">
      <w:pPr>
        <w:spacing w:before="0"/>
        <w:rPr>
          <w:rFonts w:ascii="Arial" w:hAnsi="Arial" w:cs="Arial"/>
          <w:sz w:val="24"/>
          <w:lang w:val="en-GB"/>
        </w:rPr>
      </w:pPr>
    </w:p>
    <w:p w:rsidR="00AA75BF" w:rsidRPr="003324D8" w:rsidRDefault="00AA75BF" w:rsidP="009418C3">
      <w:pPr>
        <w:spacing w:before="0"/>
        <w:rPr>
          <w:rFonts w:ascii="Arial" w:hAnsi="Arial" w:cs="Arial"/>
          <w:sz w:val="24"/>
          <w:lang w:val="en-GB"/>
        </w:rPr>
      </w:pPr>
    </w:p>
    <w:p w:rsidR="00C339BC" w:rsidRPr="003324D8" w:rsidRDefault="00C339BC" w:rsidP="009418C3">
      <w:pPr>
        <w:pStyle w:val="Heading4"/>
        <w:spacing w:before="0" w:after="0"/>
        <w:rPr>
          <w:rFonts w:ascii="Arial" w:hAnsi="Arial" w:cs="Arial"/>
          <w:szCs w:val="24"/>
          <w:lang w:val="en-GB"/>
        </w:rPr>
      </w:pPr>
      <w:r w:rsidRPr="003324D8">
        <w:rPr>
          <w:rFonts w:ascii="Arial" w:hAnsi="Arial" w:cs="Arial"/>
          <w:szCs w:val="24"/>
          <w:lang w:val="en-GB"/>
        </w:rPr>
        <w:t>Introduction</w:t>
      </w:r>
      <w:r w:rsidR="00014DEC" w:rsidRPr="003324D8">
        <w:rPr>
          <w:rFonts w:ascii="Arial" w:hAnsi="Arial" w:cs="Arial"/>
          <w:szCs w:val="24"/>
          <w:lang w:val="en-GB"/>
        </w:rPr>
        <w:t>:</w:t>
      </w:r>
      <w:r w:rsidR="00531E62" w:rsidRPr="003324D8">
        <w:rPr>
          <w:rFonts w:ascii="Arial" w:hAnsi="Arial" w:cs="Arial"/>
          <w:szCs w:val="24"/>
          <w:lang w:val="en-GB"/>
        </w:rPr>
        <w:t xml:space="preserve"> </w:t>
      </w:r>
      <w:r w:rsidR="00014DEC" w:rsidRPr="003324D8">
        <w:rPr>
          <w:rFonts w:ascii="Arial" w:hAnsi="Arial" w:cs="Arial"/>
          <w:szCs w:val="24"/>
          <w:lang w:val="en-GB"/>
        </w:rPr>
        <w:t>What</w:t>
      </w:r>
      <w:r w:rsidR="00531E62" w:rsidRPr="003324D8">
        <w:rPr>
          <w:rFonts w:ascii="Arial" w:hAnsi="Arial" w:cs="Arial"/>
          <w:szCs w:val="24"/>
          <w:lang w:val="en-GB"/>
        </w:rPr>
        <w:t xml:space="preserve"> </w:t>
      </w:r>
      <w:r w:rsidR="00014DEC" w:rsidRPr="003324D8">
        <w:rPr>
          <w:rFonts w:ascii="Arial" w:hAnsi="Arial" w:cs="Arial"/>
          <w:szCs w:val="24"/>
          <w:lang w:val="en-GB"/>
        </w:rPr>
        <w:t>is</w:t>
      </w:r>
      <w:r w:rsidR="00531E62" w:rsidRPr="003324D8">
        <w:rPr>
          <w:rFonts w:ascii="Arial" w:hAnsi="Arial" w:cs="Arial"/>
          <w:szCs w:val="24"/>
          <w:lang w:val="en-GB"/>
        </w:rPr>
        <w:t xml:space="preserve"> </w:t>
      </w:r>
      <w:r w:rsidR="00014DEC" w:rsidRPr="003324D8">
        <w:rPr>
          <w:rFonts w:ascii="Arial" w:hAnsi="Arial" w:cs="Arial"/>
          <w:szCs w:val="24"/>
          <w:lang w:val="en-GB"/>
        </w:rPr>
        <w:t>the</w:t>
      </w:r>
      <w:r w:rsidR="00531E62" w:rsidRPr="003324D8">
        <w:rPr>
          <w:rFonts w:ascii="Arial" w:hAnsi="Arial" w:cs="Arial"/>
          <w:szCs w:val="24"/>
          <w:lang w:val="en-GB"/>
        </w:rPr>
        <w:t xml:space="preserve"> </w:t>
      </w:r>
      <w:r w:rsidR="00014DEC" w:rsidRPr="003324D8">
        <w:rPr>
          <w:rFonts w:ascii="Arial" w:hAnsi="Arial" w:cs="Arial"/>
          <w:szCs w:val="24"/>
          <w:lang w:val="en-GB"/>
        </w:rPr>
        <w:t>philosophy</w:t>
      </w:r>
      <w:r w:rsidR="00531E62" w:rsidRPr="003324D8">
        <w:rPr>
          <w:rFonts w:ascii="Arial" w:hAnsi="Arial" w:cs="Arial"/>
          <w:szCs w:val="24"/>
          <w:lang w:val="en-GB"/>
        </w:rPr>
        <w:t xml:space="preserve"> </w:t>
      </w:r>
      <w:r w:rsidR="00014DEC" w:rsidRPr="003324D8">
        <w:rPr>
          <w:rFonts w:ascii="Arial" w:hAnsi="Arial" w:cs="Arial"/>
          <w:szCs w:val="24"/>
          <w:lang w:val="en-GB"/>
        </w:rPr>
        <w:t>of</w:t>
      </w:r>
      <w:r w:rsidR="00531E62" w:rsidRPr="003324D8">
        <w:rPr>
          <w:rFonts w:ascii="Arial" w:hAnsi="Arial" w:cs="Arial"/>
          <w:szCs w:val="24"/>
          <w:lang w:val="en-GB"/>
        </w:rPr>
        <w:t xml:space="preserve"> </w:t>
      </w:r>
      <w:r w:rsidR="00014DEC" w:rsidRPr="003324D8">
        <w:rPr>
          <w:rFonts w:ascii="Arial" w:hAnsi="Arial" w:cs="Arial"/>
          <w:szCs w:val="24"/>
          <w:lang w:val="en-GB"/>
        </w:rPr>
        <w:t>mathematics</w:t>
      </w:r>
      <w:r w:rsidR="00531E62" w:rsidRPr="003324D8">
        <w:rPr>
          <w:rFonts w:ascii="Arial" w:hAnsi="Arial" w:cs="Arial"/>
          <w:szCs w:val="24"/>
          <w:lang w:val="en-GB"/>
        </w:rPr>
        <w:t xml:space="preserve"> </w:t>
      </w:r>
      <w:r w:rsidR="00014DEC" w:rsidRPr="003324D8">
        <w:rPr>
          <w:rFonts w:ascii="Arial" w:hAnsi="Arial" w:cs="Arial"/>
          <w:szCs w:val="24"/>
          <w:lang w:val="en-GB"/>
        </w:rPr>
        <w:t>education?</w:t>
      </w:r>
    </w:p>
    <w:p w:rsidR="00FB277A" w:rsidRPr="00B81B62" w:rsidRDefault="00FB277A" w:rsidP="009418C3">
      <w:pPr>
        <w:spacing w:before="0"/>
        <w:rPr>
          <w:rFonts w:ascii="Times New Roman" w:hAnsi="Times New Roman" w:cs="Times New Roman"/>
          <w:sz w:val="24"/>
          <w:lang w:val="en-GB"/>
        </w:rPr>
      </w:pPr>
    </w:p>
    <w:p w:rsidR="00975844" w:rsidRPr="00B81B62" w:rsidRDefault="00975844"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BC2F9E" w:rsidRPr="00B81B62">
        <w:rPr>
          <w:rFonts w:ascii="Times New Roman" w:hAnsi="Times New Roman" w:cs="Times New Roman"/>
          <w:sz w:val="24"/>
          <w:lang w:val="en-GB"/>
        </w:rPr>
        <w:t xml:space="preserve">the past 25 years </w:t>
      </w:r>
      <w:r w:rsidRPr="00B81B62">
        <w:rPr>
          <w:rFonts w:ascii="Times New Roman" w:hAnsi="Times New Roman" w:cs="Times New Roman"/>
          <w:sz w:val="24"/>
          <w:lang w:val="en-GB"/>
        </w:rPr>
        <w:t>or</w:t>
      </w:r>
      <w:r w:rsidR="00BC2F9E" w:rsidRPr="00B81B62">
        <w:rPr>
          <w:rFonts w:ascii="Times New Roman" w:hAnsi="Times New Roman" w:cs="Times New Roman"/>
          <w:sz w:val="24"/>
          <w:lang w:val="en-GB"/>
        </w:rPr>
        <w:t xml:space="preserve"> so the philosophy of mathematics education has emerged as a</w:t>
      </w:r>
      <w:r w:rsidR="00D36095" w:rsidRPr="00B81B62">
        <w:rPr>
          <w:rFonts w:ascii="Times New Roman" w:hAnsi="Times New Roman" w:cs="Times New Roman"/>
          <w:sz w:val="24"/>
          <w:lang w:val="en-GB"/>
        </w:rPr>
        <w:t xml:space="preserve"> loosely defined </w:t>
      </w:r>
      <w:r w:rsidR="00BC2F9E" w:rsidRPr="00B81B62">
        <w:rPr>
          <w:rFonts w:ascii="Times New Roman" w:hAnsi="Times New Roman" w:cs="Times New Roman"/>
          <w:sz w:val="24"/>
          <w:lang w:val="en-GB"/>
        </w:rPr>
        <w:t>area of research</w:t>
      </w:r>
      <w:r w:rsidR="00CC3DD8" w:rsidRPr="00B81B62">
        <w:rPr>
          <w:rFonts w:ascii="Times New Roman" w:hAnsi="Times New Roman" w:cs="Times New Roman"/>
          <w:sz w:val="24"/>
          <w:lang w:val="en-GB"/>
        </w:rPr>
        <w:t xml:space="preserve">. It is primarily </w:t>
      </w:r>
      <w:r w:rsidR="00BC2F9E" w:rsidRPr="00B81B62">
        <w:rPr>
          <w:rFonts w:ascii="Times New Roman" w:hAnsi="Times New Roman" w:cs="Times New Roman"/>
          <w:sz w:val="24"/>
          <w:lang w:val="en-GB"/>
        </w:rPr>
        <w:t xml:space="preserve">concerned with </w:t>
      </w:r>
      <w:r w:rsidR="004C4180" w:rsidRPr="00B81B62">
        <w:rPr>
          <w:rFonts w:ascii="Times New Roman" w:hAnsi="Times New Roman" w:cs="Times New Roman"/>
          <w:sz w:val="24"/>
          <w:lang w:val="en-GB"/>
        </w:rPr>
        <w:t>the</w:t>
      </w:r>
      <w:r w:rsidR="00CC3DD8" w:rsidRPr="00B81B62">
        <w:rPr>
          <w:rFonts w:ascii="Times New Roman" w:hAnsi="Times New Roman" w:cs="Times New Roman"/>
          <w:sz w:val="24"/>
          <w:lang w:val="en-GB"/>
        </w:rPr>
        <w:t xml:space="preserve"> </w:t>
      </w:r>
      <w:r w:rsidR="00BC2F9E" w:rsidRPr="00B81B62">
        <w:rPr>
          <w:rFonts w:ascii="Times New Roman" w:hAnsi="Times New Roman" w:cs="Times New Roman"/>
          <w:sz w:val="24"/>
          <w:lang w:val="en-GB"/>
        </w:rPr>
        <w:t>philosophical aspects</w:t>
      </w:r>
      <w:r w:rsidR="00CC3DD8" w:rsidRPr="00B81B62">
        <w:rPr>
          <w:rFonts w:ascii="Times New Roman" w:hAnsi="Times New Roman" w:cs="Times New Roman"/>
          <w:sz w:val="24"/>
          <w:lang w:val="en-GB"/>
        </w:rPr>
        <w:t xml:space="preserve"> of </w:t>
      </w:r>
      <w:r w:rsidR="004C4180" w:rsidRPr="00B81B62">
        <w:rPr>
          <w:rFonts w:ascii="Times New Roman" w:hAnsi="Times New Roman" w:cs="Times New Roman"/>
          <w:sz w:val="24"/>
          <w:lang w:val="en-GB"/>
        </w:rPr>
        <w:t>mathematics education research</w:t>
      </w:r>
      <w:r w:rsidR="00CC3DD8" w:rsidRPr="00B81B62">
        <w:rPr>
          <w:rFonts w:ascii="Times New Roman" w:hAnsi="Times New Roman" w:cs="Times New Roman"/>
          <w:sz w:val="24"/>
          <w:lang w:val="en-GB"/>
        </w:rPr>
        <w:t>. In this chapter my aim 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briefly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map</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out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terrain</w:t>
      </w:r>
      <w:r w:rsidR="0083700F" w:rsidRPr="00B81B62">
        <w:rPr>
          <w:rFonts w:ascii="Times New Roman" w:hAnsi="Times New Roman" w:cs="Times New Roman"/>
          <w:sz w:val="24"/>
          <w:lang w:val="en-GB"/>
        </w:rPr>
        <w:t xml:space="preserve">, </w:t>
      </w:r>
      <w:r w:rsidR="004C4180" w:rsidRPr="00B81B62">
        <w:rPr>
          <w:rFonts w:ascii="Times New Roman" w:hAnsi="Times New Roman" w:cs="Times New Roman"/>
          <w:sz w:val="24"/>
          <w:lang w:val="en-GB"/>
        </w:rPr>
        <w:t>and to attempt to clarify the breadth and dept</w:t>
      </w:r>
      <w:r w:rsidR="00B40E93" w:rsidRPr="00B81B62">
        <w:rPr>
          <w:rFonts w:ascii="Times New Roman" w:hAnsi="Times New Roman" w:cs="Times New Roman"/>
          <w:sz w:val="24"/>
          <w:lang w:val="en-GB"/>
        </w:rPr>
        <w:t>hs</w:t>
      </w:r>
      <w:r w:rsidR="004C4180" w:rsidRPr="00B81B62">
        <w:rPr>
          <w:rFonts w:ascii="Times New Roman" w:hAnsi="Times New Roman" w:cs="Times New Roman"/>
          <w:sz w:val="24"/>
          <w:lang w:val="en-GB"/>
        </w:rPr>
        <w:t>, especially 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constitutes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not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without</w:t>
      </w:r>
      <w:r w:rsidR="00531E62" w:rsidRPr="00B81B62">
        <w:rPr>
          <w:rFonts w:ascii="Times New Roman" w:hAnsi="Times New Roman" w:cs="Times New Roman"/>
          <w:sz w:val="24"/>
          <w:lang w:val="en-GB"/>
        </w:rPr>
        <w:t xml:space="preserve"> </w:t>
      </w:r>
      <w:r w:rsidR="004E1F55" w:rsidRPr="00B81B62">
        <w:rPr>
          <w:rFonts w:ascii="Times New Roman" w:hAnsi="Times New Roman" w:cs="Times New Roman"/>
          <w:sz w:val="24"/>
          <w:lang w:val="en-GB"/>
        </w:rPr>
        <w:t xml:space="preserve">ambiguity and </w:t>
      </w:r>
      <w:r w:rsidR="00014DEC" w:rsidRPr="00B81B62">
        <w:rPr>
          <w:rFonts w:ascii="Times New Roman" w:hAnsi="Times New Roman" w:cs="Times New Roman"/>
          <w:sz w:val="24"/>
          <w:lang w:val="en-GB"/>
        </w:rPr>
        <w:t>multiple</w:t>
      </w:r>
      <w:r w:rsidR="00531E62" w:rsidRPr="00B81B62">
        <w:rPr>
          <w:rFonts w:ascii="Times New Roman" w:hAnsi="Times New Roman" w:cs="Times New Roman"/>
          <w:sz w:val="24"/>
          <w:lang w:val="en-GB"/>
        </w:rPr>
        <w:t xml:space="preserve"> </w:t>
      </w:r>
      <w:r w:rsidR="00014DEC" w:rsidRPr="00B81B62">
        <w:rPr>
          <w:rFonts w:ascii="Times New Roman" w:hAnsi="Times New Roman" w:cs="Times New Roman"/>
          <w:sz w:val="24"/>
          <w:lang w:val="en-GB"/>
        </w:rPr>
        <w:t>answers</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p>
    <w:p w:rsidR="004C4180" w:rsidRPr="00B81B62" w:rsidRDefault="004C4180" w:rsidP="009418C3">
      <w:pPr>
        <w:spacing w:before="0"/>
        <w:rPr>
          <w:rFonts w:ascii="Times New Roman" w:hAnsi="Times New Roman" w:cs="Times New Roman"/>
          <w:sz w:val="24"/>
          <w:lang w:val="en-GB"/>
        </w:rPr>
      </w:pPr>
    </w:p>
    <w:p w:rsidR="00CA19D4" w:rsidRPr="00B81B62" w:rsidRDefault="00CA19D4"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In clarifying </w:t>
      </w:r>
      <w:r w:rsidR="00D36095" w:rsidRPr="00B81B62">
        <w:rPr>
          <w:rFonts w:ascii="Times New Roman" w:hAnsi="Times New Roman" w:cs="Times New Roman"/>
          <w:sz w:val="24"/>
          <w:lang w:val="en-GB"/>
        </w:rPr>
        <w:t xml:space="preserve">what </w:t>
      </w:r>
      <w:r w:rsidRPr="00B81B62">
        <w:rPr>
          <w:rFonts w:ascii="Times New Roman" w:hAnsi="Times New Roman" w:cs="Times New Roman"/>
          <w:sz w:val="24"/>
          <w:lang w:val="en-GB"/>
        </w:rPr>
        <w:t xml:space="preserve">the philosophy of mathematics education </w:t>
      </w:r>
      <w:r w:rsidR="00D36095" w:rsidRPr="00B81B62">
        <w:rPr>
          <w:rFonts w:ascii="Times New Roman" w:hAnsi="Times New Roman" w:cs="Times New Roman"/>
          <w:sz w:val="24"/>
          <w:lang w:val="en-GB"/>
        </w:rPr>
        <w:t>is</w:t>
      </w:r>
      <w:r w:rsidR="004E1F55" w:rsidRPr="00B81B62">
        <w:rPr>
          <w:rFonts w:ascii="Times New Roman" w:hAnsi="Times New Roman" w:cs="Times New Roman"/>
          <w:sz w:val="24"/>
          <w:lang w:val="en-GB"/>
        </w:rPr>
        <w:t>,</w:t>
      </w:r>
      <w:r w:rsidR="00D36095" w:rsidRPr="00B81B62">
        <w:rPr>
          <w:rFonts w:ascii="Times New Roman" w:hAnsi="Times New Roman" w:cs="Times New Roman"/>
          <w:sz w:val="24"/>
          <w:lang w:val="en-GB"/>
        </w:rPr>
        <w:t xml:space="preserve"> or</w:t>
      </w:r>
      <w:r w:rsidR="004C4180" w:rsidRPr="00B81B62">
        <w:rPr>
          <w:rFonts w:ascii="Times New Roman" w:hAnsi="Times New Roman" w:cs="Times New Roman"/>
          <w:sz w:val="24"/>
          <w:lang w:val="en-GB"/>
        </w:rPr>
        <w:t xml:space="preserve"> what it</w:t>
      </w:r>
      <w:r w:rsidR="00D36095" w:rsidRPr="00B81B62">
        <w:rPr>
          <w:rFonts w:ascii="Times New Roman" w:hAnsi="Times New Roman" w:cs="Times New Roman"/>
          <w:sz w:val="24"/>
          <w:lang w:val="en-GB"/>
        </w:rPr>
        <w:t xml:space="preserve"> might be</w:t>
      </w:r>
      <w:r w:rsidR="004E1F55" w:rsidRPr="00B81B62">
        <w:rPr>
          <w:rFonts w:ascii="Times New Roman" w:hAnsi="Times New Roman" w:cs="Times New Roman"/>
          <w:sz w:val="24"/>
          <w:lang w:val="en-GB"/>
        </w:rPr>
        <w:t>,</w:t>
      </w:r>
      <w:r w:rsidR="00D36095"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 immediate question ari</w:t>
      </w:r>
      <w:r w:rsidR="002F02E6" w:rsidRPr="00B81B62">
        <w:rPr>
          <w:rFonts w:ascii="Times New Roman" w:hAnsi="Times New Roman" w:cs="Times New Roman"/>
          <w:sz w:val="24"/>
          <w:lang w:val="en-GB"/>
        </w:rPr>
        <w:t>s</w:t>
      </w:r>
      <w:r w:rsidRPr="00B81B62">
        <w:rPr>
          <w:rFonts w:ascii="Times New Roman" w:hAnsi="Times New Roman" w:cs="Times New Roman"/>
          <w:sz w:val="24"/>
          <w:lang w:val="en-GB"/>
        </w:rPr>
        <w:t xml:space="preserve">es. Is it </w:t>
      </w:r>
      <w:r w:rsidRPr="00B81B62">
        <w:rPr>
          <w:rFonts w:ascii="Times New Roman" w:hAnsi="Times New Roman" w:cs="Times New Roman"/>
          <w:i/>
          <w:sz w:val="24"/>
          <w:lang w:val="en-GB"/>
        </w:rPr>
        <w:t>a</w:t>
      </w:r>
      <w:r w:rsidRPr="00B81B62">
        <w:rPr>
          <w:rFonts w:ascii="Times New Roman" w:hAnsi="Times New Roman" w:cs="Times New Roman"/>
          <w:sz w:val="24"/>
          <w:lang w:val="en-GB"/>
        </w:rPr>
        <w:t xml:space="preserve"> philosophy of mathematics education, or is it </w:t>
      </w:r>
      <w:r w:rsidRPr="00B81B62">
        <w:rPr>
          <w:rFonts w:ascii="Times New Roman" w:hAnsi="Times New Roman" w:cs="Times New Roman"/>
          <w:i/>
          <w:sz w:val="24"/>
          <w:lang w:val="en-GB"/>
        </w:rPr>
        <w:t>the</w:t>
      </w:r>
      <w:r w:rsidRPr="00B81B62">
        <w:rPr>
          <w:rFonts w:ascii="Times New Roman" w:hAnsi="Times New Roman" w:cs="Times New Roman"/>
          <w:sz w:val="24"/>
          <w:lang w:val="en-GB"/>
        </w:rPr>
        <w:t xml:space="preserve"> philosophy of mathematics education? </w:t>
      </w:r>
      <w:r w:rsidR="004E1F55" w:rsidRPr="00B81B62">
        <w:rPr>
          <w:rFonts w:ascii="Times New Roman" w:hAnsi="Times New Roman" w:cs="Times New Roman"/>
          <w:sz w:val="24"/>
          <w:lang w:val="en-GB"/>
        </w:rPr>
        <w:t>T</w:t>
      </w:r>
      <w:r w:rsidRPr="00B81B62">
        <w:rPr>
          <w:rFonts w:ascii="Times New Roman" w:hAnsi="Times New Roman" w:cs="Times New Roman"/>
          <w:sz w:val="24"/>
          <w:lang w:val="en-GB"/>
        </w:rPr>
        <w:t xml:space="preserve">he preposition ‘a’ suggests </w:t>
      </w:r>
      <w:r w:rsidR="004C4180" w:rsidRPr="00B81B62">
        <w:rPr>
          <w:rFonts w:ascii="Times New Roman" w:hAnsi="Times New Roman" w:cs="Times New Roman"/>
          <w:sz w:val="24"/>
          <w:lang w:val="en-GB"/>
        </w:rPr>
        <w:t>an account</w:t>
      </w:r>
      <w:r w:rsidRPr="00B81B62">
        <w:rPr>
          <w:rFonts w:ascii="Times New Roman" w:hAnsi="Times New Roman" w:cs="Times New Roman"/>
          <w:sz w:val="24"/>
          <w:lang w:val="en-GB"/>
        </w:rPr>
        <w:t xml:space="preserve"> offered</w:t>
      </w:r>
      <w:r w:rsidR="004C4180" w:rsidRPr="00B81B62">
        <w:rPr>
          <w:rFonts w:ascii="Times New Roman" w:hAnsi="Times New Roman" w:cs="Times New Roman"/>
          <w:sz w:val="24"/>
          <w:lang w:val="en-GB"/>
        </w:rPr>
        <w:t xml:space="preserve"> that</w:t>
      </w:r>
      <w:r w:rsidRPr="00B81B62">
        <w:rPr>
          <w:rFonts w:ascii="Times New Roman" w:hAnsi="Times New Roman" w:cs="Times New Roman"/>
          <w:sz w:val="24"/>
          <w:lang w:val="en-GB"/>
        </w:rPr>
        <w:t xml:space="preserve"> is one of several perspectives. </w:t>
      </w:r>
      <w:r w:rsidR="002F02E6" w:rsidRPr="00B81B62">
        <w:rPr>
          <w:rFonts w:ascii="Times New Roman" w:hAnsi="Times New Roman" w:cs="Times New Roman"/>
          <w:sz w:val="24"/>
          <w:lang w:val="en-GB"/>
        </w:rPr>
        <w:t xml:space="preserve">In contrast, </w:t>
      </w:r>
      <w:r w:rsidRPr="00B81B62">
        <w:rPr>
          <w:rFonts w:ascii="Times New Roman" w:hAnsi="Times New Roman" w:cs="Times New Roman"/>
          <w:sz w:val="24"/>
          <w:lang w:val="en-GB"/>
        </w:rPr>
        <w:t xml:space="preserve">the definite article ‘the’ </w:t>
      </w:r>
      <w:r w:rsidR="004C4180" w:rsidRPr="00B81B62">
        <w:rPr>
          <w:rFonts w:ascii="Times New Roman" w:hAnsi="Times New Roman" w:cs="Times New Roman"/>
          <w:sz w:val="24"/>
          <w:lang w:val="en-GB"/>
        </w:rPr>
        <w:t>might imply</w:t>
      </w:r>
      <w:r w:rsidRPr="00B81B62">
        <w:rPr>
          <w:rFonts w:ascii="Times New Roman" w:hAnsi="Times New Roman" w:cs="Times New Roman"/>
          <w:sz w:val="24"/>
          <w:lang w:val="en-GB"/>
        </w:rPr>
        <w:t xml:space="preserve"> the arrogation of definitiveness to the account. </w:t>
      </w:r>
      <w:r w:rsidR="004E1F55" w:rsidRPr="00B81B62">
        <w:rPr>
          <w:rFonts w:ascii="Times New Roman" w:hAnsi="Times New Roman" w:cs="Times New Roman"/>
          <w:sz w:val="24"/>
          <w:lang w:val="en-GB"/>
        </w:rPr>
        <w:t>T</w:t>
      </w:r>
      <w:r w:rsidR="00D36095" w:rsidRPr="00B81B62">
        <w:rPr>
          <w:rFonts w:ascii="Times New Roman" w:hAnsi="Times New Roman" w:cs="Times New Roman"/>
          <w:sz w:val="24"/>
          <w:lang w:val="en-GB"/>
        </w:rPr>
        <w:t>h</w:t>
      </w:r>
      <w:r w:rsidR="004C4180" w:rsidRPr="00B81B62">
        <w:rPr>
          <w:rFonts w:ascii="Times New Roman" w:hAnsi="Times New Roman" w:cs="Times New Roman"/>
          <w:sz w:val="24"/>
          <w:lang w:val="en-GB"/>
        </w:rPr>
        <w:t>e</w:t>
      </w:r>
      <w:r w:rsidR="004E1F55" w:rsidRPr="00B81B62">
        <w:rPr>
          <w:rFonts w:ascii="Times New Roman" w:hAnsi="Times New Roman" w:cs="Times New Roman"/>
          <w:sz w:val="24"/>
          <w:lang w:val="en-GB"/>
        </w:rPr>
        <w:t xml:space="preserve"> </w:t>
      </w:r>
      <w:r w:rsidR="00D36095" w:rsidRPr="00B81B62">
        <w:rPr>
          <w:rFonts w:ascii="Times New Roman" w:hAnsi="Times New Roman" w:cs="Times New Roman"/>
          <w:sz w:val="24"/>
          <w:lang w:val="en-GB"/>
        </w:rPr>
        <w:t>latter</w:t>
      </w:r>
      <w:r w:rsidR="004C4180" w:rsidRPr="00B81B62">
        <w:rPr>
          <w:rFonts w:ascii="Times New Roman" w:hAnsi="Times New Roman" w:cs="Times New Roman"/>
          <w:sz w:val="24"/>
          <w:lang w:val="en-GB"/>
        </w:rPr>
        <w:t xml:space="preserve"> </w:t>
      </w:r>
      <w:r w:rsidR="00D36095" w:rsidRPr="00B81B62">
        <w:rPr>
          <w:rFonts w:ascii="Times New Roman" w:hAnsi="Times New Roman" w:cs="Times New Roman"/>
          <w:sz w:val="24"/>
          <w:lang w:val="en-GB"/>
        </w:rPr>
        <w:t>is not what is intended here</w:t>
      </w:r>
      <w:r w:rsidR="004E1F55" w:rsidRPr="00B81B62">
        <w:rPr>
          <w:rFonts w:ascii="Times New Roman" w:hAnsi="Times New Roman" w:cs="Times New Roman"/>
          <w:sz w:val="24"/>
          <w:lang w:val="en-GB"/>
        </w:rPr>
        <w:t xml:space="preserve">, </w:t>
      </w:r>
      <w:r w:rsidR="004C4180" w:rsidRPr="00B81B62">
        <w:rPr>
          <w:rFonts w:ascii="Times New Roman" w:hAnsi="Times New Roman" w:cs="Times New Roman"/>
          <w:sz w:val="24"/>
          <w:lang w:val="en-GB"/>
        </w:rPr>
        <w:t>for</w:t>
      </w:r>
      <w:r w:rsidR="00D36095" w:rsidRPr="00B81B62">
        <w:rPr>
          <w:rFonts w:ascii="Times New Roman" w:hAnsi="Times New Roman" w:cs="Times New Roman"/>
          <w:sz w:val="24"/>
          <w:lang w:val="en-GB"/>
        </w:rPr>
        <w:t xml:space="preserve"> </w:t>
      </w:r>
      <w:r w:rsidR="004E1F55" w:rsidRPr="00B81B62">
        <w:rPr>
          <w:rFonts w:ascii="Times New Roman" w:hAnsi="Times New Roman" w:cs="Times New Roman"/>
          <w:sz w:val="24"/>
          <w:lang w:val="en-GB"/>
        </w:rPr>
        <w:t xml:space="preserve">‘the’ </w:t>
      </w:r>
      <w:r w:rsidR="00D36095" w:rsidRPr="00B81B62">
        <w:rPr>
          <w:rFonts w:ascii="Times New Roman" w:hAnsi="Times New Roman" w:cs="Times New Roman"/>
          <w:sz w:val="24"/>
          <w:lang w:val="en-GB"/>
        </w:rPr>
        <w:t xml:space="preserve">is </w:t>
      </w:r>
      <w:r w:rsidR="002F02E6" w:rsidRPr="00B81B62">
        <w:rPr>
          <w:rFonts w:ascii="Times New Roman" w:hAnsi="Times New Roman" w:cs="Times New Roman"/>
          <w:sz w:val="24"/>
          <w:lang w:val="en-GB"/>
        </w:rPr>
        <w:t>mean</w:t>
      </w:r>
      <w:r w:rsidR="00D36095" w:rsidRPr="00B81B62">
        <w:rPr>
          <w:rFonts w:ascii="Times New Roman" w:hAnsi="Times New Roman" w:cs="Times New Roman"/>
          <w:sz w:val="24"/>
          <w:lang w:val="en-GB"/>
        </w:rPr>
        <w:t>t</w:t>
      </w:r>
      <w:r w:rsidR="002F02E6" w:rsidRPr="00B81B62">
        <w:rPr>
          <w:rFonts w:ascii="Times New Roman" w:hAnsi="Times New Roman" w:cs="Times New Roman"/>
          <w:sz w:val="24"/>
          <w:lang w:val="en-GB"/>
        </w:rPr>
        <w:t xml:space="preserve"> to indicate</w:t>
      </w:r>
      <w:r w:rsidRPr="00B81B62">
        <w:rPr>
          <w:rFonts w:ascii="Times New Roman" w:hAnsi="Times New Roman" w:cs="Times New Roman"/>
          <w:sz w:val="24"/>
          <w:lang w:val="en-GB"/>
        </w:rPr>
        <w:t xml:space="preserve"> a definite area of enquiry, a specific domain, within which one account</w:t>
      </w:r>
      <w:r w:rsidR="004C4180" w:rsidRPr="00B81B62">
        <w:rPr>
          <w:rFonts w:ascii="Times New Roman" w:hAnsi="Times New Roman" w:cs="Times New Roman"/>
          <w:sz w:val="24"/>
          <w:lang w:val="en-GB"/>
        </w:rPr>
        <w:t xml:space="preserve"> or treatment</w:t>
      </w:r>
      <w:r w:rsidRPr="00B81B62">
        <w:rPr>
          <w:rFonts w:ascii="Times New Roman" w:hAnsi="Times New Roman" w:cs="Times New Roman"/>
          <w:sz w:val="24"/>
          <w:lang w:val="en-GB"/>
        </w:rPr>
        <w:t xml:space="preserve"> is offered. So </w:t>
      </w:r>
      <w:r w:rsidRPr="00B81B62">
        <w:rPr>
          <w:rFonts w:ascii="Times New Roman" w:hAnsi="Times New Roman" w:cs="Times New Roman"/>
          <w:i/>
          <w:sz w:val="24"/>
          <w:lang w:val="en-GB"/>
        </w:rPr>
        <w:t>the</w:t>
      </w:r>
      <w:r w:rsidRPr="00B81B62">
        <w:rPr>
          <w:rFonts w:ascii="Times New Roman" w:hAnsi="Times New Roman" w:cs="Times New Roman"/>
          <w:sz w:val="24"/>
          <w:lang w:val="en-GB"/>
        </w:rPr>
        <w:t xml:space="preserve"> philosophy of mathematics education need not be a dominant interpretation so much as an area of study, an area of investigation, and </w:t>
      </w:r>
      <w:r w:rsidR="004C4180" w:rsidRPr="00B81B62">
        <w:rPr>
          <w:rFonts w:ascii="Times New Roman" w:hAnsi="Times New Roman" w:cs="Times New Roman"/>
          <w:sz w:val="24"/>
          <w:lang w:val="en-GB"/>
        </w:rPr>
        <w:t xml:space="preserve">as here, </w:t>
      </w:r>
      <w:r w:rsidRPr="00B81B62">
        <w:rPr>
          <w:rFonts w:ascii="Times New Roman" w:hAnsi="Times New Roman" w:cs="Times New Roman"/>
          <w:sz w:val="24"/>
          <w:lang w:val="en-GB"/>
        </w:rPr>
        <w:t xml:space="preserve">an </w:t>
      </w:r>
      <w:r w:rsidRPr="00B81B62">
        <w:rPr>
          <w:rFonts w:ascii="Times New Roman" w:hAnsi="Times New Roman" w:cs="Times New Roman"/>
          <w:kern w:val="24"/>
          <w:sz w:val="24"/>
          <w:lang w:val="en-GB"/>
        </w:rPr>
        <w:t>exploratory</w:t>
      </w:r>
      <w:r w:rsidRPr="00B81B62">
        <w:rPr>
          <w:rFonts w:ascii="Times New Roman" w:hAnsi="Times New Roman" w:cs="Times New Roman"/>
          <w:sz w:val="24"/>
          <w:lang w:val="en-GB"/>
        </w:rPr>
        <w:t xml:space="preserve"> assay into this </w:t>
      </w:r>
      <w:r w:rsidR="004C4180" w:rsidRPr="00B81B62">
        <w:rPr>
          <w:rFonts w:ascii="Times New Roman" w:hAnsi="Times New Roman" w:cs="Times New Roman"/>
          <w:sz w:val="24"/>
          <w:lang w:val="en-GB"/>
        </w:rPr>
        <w:t>field</w:t>
      </w:r>
      <w:r w:rsidRPr="00B81B62">
        <w:rPr>
          <w:rFonts w:ascii="Times New Roman" w:hAnsi="Times New Roman" w:cs="Times New Roman"/>
          <w:sz w:val="24"/>
          <w:lang w:val="en-GB"/>
        </w:rPr>
        <w:t xml:space="preserve">. </w:t>
      </w:r>
    </w:p>
    <w:p w:rsidR="00CA19D4" w:rsidRPr="00B81B62" w:rsidRDefault="00CA19D4" w:rsidP="009418C3">
      <w:pPr>
        <w:spacing w:before="0"/>
        <w:rPr>
          <w:rFonts w:ascii="Times New Roman" w:hAnsi="Times New Roman" w:cs="Times New Roman"/>
          <w:sz w:val="24"/>
          <w:lang w:val="en-GB"/>
        </w:rPr>
      </w:pPr>
    </w:p>
    <w:p w:rsidR="00CA19D4" w:rsidRPr="00B81B62" w:rsidRDefault="00880545"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T</w:t>
      </w:r>
      <w:r w:rsidR="00CA19D4" w:rsidRPr="00B81B62">
        <w:rPr>
          <w:rFonts w:ascii="Times New Roman" w:hAnsi="Times New Roman" w:cs="Times New Roman"/>
          <w:sz w:val="24"/>
          <w:lang w:val="en-GB"/>
        </w:rPr>
        <w:t>he philosophy of mathematics education</w:t>
      </w:r>
      <w:r w:rsidR="004C4180" w:rsidRPr="00B81B62">
        <w:rPr>
          <w:rFonts w:ascii="Times New Roman" w:hAnsi="Times New Roman" w:cs="Times New Roman"/>
          <w:sz w:val="24"/>
          <w:lang w:val="en-GB"/>
        </w:rPr>
        <w:t xml:space="preserve"> can be</w:t>
      </w:r>
      <w:r w:rsidR="002F02E6" w:rsidRPr="00B81B62">
        <w:rPr>
          <w:rFonts w:ascii="Times New Roman" w:hAnsi="Times New Roman" w:cs="Times New Roman"/>
          <w:sz w:val="24"/>
          <w:lang w:val="en-GB"/>
        </w:rPr>
        <w:t xml:space="preserve"> </w:t>
      </w:r>
      <w:r w:rsidR="004C4180" w:rsidRPr="00B81B62">
        <w:rPr>
          <w:rFonts w:ascii="Times New Roman" w:hAnsi="Times New Roman" w:cs="Times New Roman"/>
          <w:sz w:val="24"/>
          <w:lang w:val="en-GB"/>
        </w:rPr>
        <w:t>interpreted</w:t>
      </w:r>
      <w:r w:rsidR="002F02E6" w:rsidRPr="00B81B62">
        <w:rPr>
          <w:rFonts w:ascii="Times New Roman" w:hAnsi="Times New Roman" w:cs="Times New Roman"/>
          <w:sz w:val="24"/>
          <w:lang w:val="en-GB"/>
        </w:rPr>
        <w:t xml:space="preserve"> both narrow</w:t>
      </w:r>
      <w:r w:rsidR="004C4180" w:rsidRPr="00B81B62">
        <w:rPr>
          <w:rFonts w:ascii="Times New Roman" w:hAnsi="Times New Roman" w:cs="Times New Roman"/>
          <w:sz w:val="24"/>
          <w:lang w:val="en-GB"/>
        </w:rPr>
        <w:t>ly</w:t>
      </w:r>
      <w:r w:rsidR="002F02E6" w:rsidRPr="00B81B62">
        <w:rPr>
          <w:rFonts w:ascii="Times New Roman" w:hAnsi="Times New Roman" w:cs="Times New Roman"/>
          <w:sz w:val="24"/>
          <w:lang w:val="en-GB"/>
        </w:rPr>
        <w:t xml:space="preserve"> and </w:t>
      </w:r>
      <w:r w:rsidR="004C4180" w:rsidRPr="00B81B62">
        <w:rPr>
          <w:rFonts w:ascii="Times New Roman" w:hAnsi="Times New Roman" w:cs="Times New Roman"/>
          <w:sz w:val="24"/>
          <w:lang w:val="en-GB"/>
        </w:rPr>
        <w:t>more widely</w:t>
      </w:r>
      <w:r w:rsidR="002F02E6" w:rsidRPr="00B81B62">
        <w:rPr>
          <w:rFonts w:ascii="Times New Roman" w:hAnsi="Times New Roman" w:cs="Times New Roman"/>
          <w:sz w:val="24"/>
          <w:lang w:val="en-GB"/>
        </w:rPr>
        <w:t>. In the</w:t>
      </w:r>
      <w:r w:rsidR="00CA19D4" w:rsidRPr="00B81B62">
        <w:rPr>
          <w:rFonts w:ascii="Times New Roman" w:hAnsi="Times New Roman" w:cs="Times New Roman"/>
          <w:sz w:val="24"/>
          <w:lang w:val="en-GB"/>
        </w:rPr>
        <w:t xml:space="preserve"> narrow sense</w:t>
      </w:r>
      <w:r w:rsidRPr="00B81B62">
        <w:rPr>
          <w:rFonts w:ascii="Times New Roman" w:hAnsi="Times New Roman" w:cs="Times New Roman"/>
          <w:sz w:val="24"/>
          <w:lang w:val="en-GB"/>
        </w:rPr>
        <w:t xml:space="preserve"> t</w:t>
      </w:r>
      <w:r w:rsidR="00CA19D4" w:rsidRPr="00B81B62">
        <w:rPr>
          <w:rFonts w:ascii="Times New Roman" w:hAnsi="Times New Roman" w:cs="Times New Roman"/>
          <w:sz w:val="24"/>
          <w:lang w:val="en-GB"/>
        </w:rPr>
        <w:t xml:space="preserve">he philosophy of some activity </w:t>
      </w:r>
      <w:r w:rsidR="004E1F55" w:rsidRPr="00B81B62">
        <w:rPr>
          <w:rFonts w:ascii="Times New Roman" w:hAnsi="Times New Roman" w:cs="Times New Roman"/>
          <w:sz w:val="24"/>
          <w:lang w:val="en-GB"/>
        </w:rPr>
        <w:t>or domain can be understood as its aim</w:t>
      </w:r>
      <w:r w:rsidR="00CA19D4" w:rsidRPr="00B81B62">
        <w:rPr>
          <w:rFonts w:ascii="Times New Roman" w:hAnsi="Times New Roman" w:cs="Times New Roman"/>
          <w:sz w:val="24"/>
          <w:lang w:val="en-GB"/>
        </w:rPr>
        <w:t xml:space="preserve"> </w:t>
      </w:r>
      <w:r w:rsidR="00CA19D4" w:rsidRPr="00B81B62">
        <w:rPr>
          <w:rFonts w:ascii="Times New Roman" w:hAnsi="Times New Roman" w:cs="Times New Roman"/>
          <w:sz w:val="24"/>
          <w:lang w:val="en-GB"/>
        </w:rPr>
        <w:lastRenderedPageBreak/>
        <w:t xml:space="preserve">or rationale. </w:t>
      </w:r>
      <w:r w:rsidR="004C4180" w:rsidRPr="00B81B62">
        <w:rPr>
          <w:rFonts w:ascii="Times New Roman" w:hAnsi="Times New Roman" w:cs="Times New Roman"/>
          <w:sz w:val="24"/>
          <w:lang w:val="en-GB"/>
        </w:rPr>
        <w:t>U</w:t>
      </w:r>
      <w:r w:rsidR="00CA19D4" w:rsidRPr="00B81B62">
        <w:rPr>
          <w:rFonts w:ascii="Times New Roman" w:hAnsi="Times New Roman" w:cs="Times New Roman"/>
          <w:sz w:val="24"/>
          <w:lang w:val="en-GB"/>
        </w:rPr>
        <w:t xml:space="preserve">nderstood </w:t>
      </w:r>
      <w:r w:rsidR="004C4180" w:rsidRPr="00B81B62">
        <w:rPr>
          <w:rFonts w:ascii="Times New Roman" w:hAnsi="Times New Roman" w:cs="Times New Roman"/>
          <w:sz w:val="24"/>
          <w:lang w:val="en-GB"/>
        </w:rPr>
        <w:t xml:space="preserve">in its </w:t>
      </w:r>
      <w:r w:rsidR="00CA19D4" w:rsidRPr="00B81B62">
        <w:rPr>
          <w:rFonts w:ascii="Times New Roman" w:hAnsi="Times New Roman" w:cs="Times New Roman"/>
          <w:sz w:val="24"/>
          <w:lang w:val="en-GB"/>
        </w:rPr>
        <w:t>simpl</w:t>
      </w:r>
      <w:r w:rsidR="004C4180" w:rsidRPr="00B81B62">
        <w:rPr>
          <w:rFonts w:ascii="Times New Roman" w:hAnsi="Times New Roman" w:cs="Times New Roman"/>
          <w:sz w:val="24"/>
          <w:lang w:val="en-GB"/>
        </w:rPr>
        <w:t xml:space="preserve">est sense mathematics education is </w:t>
      </w:r>
      <w:r w:rsidR="004E1F55" w:rsidRPr="00B81B62">
        <w:rPr>
          <w:rFonts w:ascii="Times New Roman" w:hAnsi="Times New Roman" w:cs="Times New Roman"/>
          <w:sz w:val="24"/>
          <w:lang w:val="en-GB"/>
        </w:rPr>
        <w:t xml:space="preserve">the </w:t>
      </w:r>
      <w:r w:rsidR="004C4180" w:rsidRPr="00B81B62">
        <w:rPr>
          <w:rFonts w:ascii="Times New Roman" w:hAnsi="Times New Roman" w:cs="Times New Roman"/>
          <w:sz w:val="24"/>
          <w:lang w:val="en-GB"/>
        </w:rPr>
        <w:t xml:space="preserve">practice or </w:t>
      </w:r>
      <w:r w:rsidR="00CA19D4" w:rsidRPr="00B81B62">
        <w:rPr>
          <w:rFonts w:ascii="Times New Roman" w:hAnsi="Times New Roman" w:cs="Times New Roman"/>
          <w:sz w:val="24"/>
          <w:lang w:val="en-GB"/>
        </w:rPr>
        <w:t xml:space="preserve">activity of teaching mathematics. So the narrowest sense of ‘philosophy of mathematics education’ concerns the aim or rationale behind the practice of teaching mathematics. </w:t>
      </w:r>
      <w:r w:rsidR="004E1F55" w:rsidRPr="00B81B62">
        <w:rPr>
          <w:rFonts w:ascii="Times New Roman" w:hAnsi="Times New Roman" w:cs="Times New Roman"/>
          <w:sz w:val="24"/>
          <w:lang w:val="en-GB"/>
        </w:rPr>
        <w:t xml:space="preserve">The question of </w:t>
      </w:r>
      <w:r w:rsidR="00CA19D4" w:rsidRPr="00B81B62">
        <w:rPr>
          <w:rFonts w:ascii="Times New Roman" w:hAnsi="Times New Roman" w:cs="Times New Roman"/>
          <w:sz w:val="24"/>
          <w:lang w:val="en-GB"/>
        </w:rPr>
        <w:t>the purpose of teaching and learning mathematics is an important</w:t>
      </w:r>
      <w:r w:rsidR="004E1F55" w:rsidRPr="00B81B62">
        <w:rPr>
          <w:rFonts w:ascii="Times New Roman" w:hAnsi="Times New Roman" w:cs="Times New Roman"/>
          <w:sz w:val="24"/>
          <w:lang w:val="en-GB"/>
        </w:rPr>
        <w:t xml:space="preserve"> one</w:t>
      </w:r>
      <w:r w:rsidR="00EE7B44" w:rsidRPr="00B81B62">
        <w:rPr>
          <w:rFonts w:ascii="Times New Roman" w:hAnsi="Times New Roman" w:cs="Times New Roman"/>
          <w:sz w:val="24"/>
          <w:lang w:val="en-GB"/>
        </w:rPr>
        <w:t>, and must always be central to the philosophy of mathematics education</w:t>
      </w:r>
      <w:r w:rsidR="00CA19D4" w:rsidRPr="00B81B62">
        <w:rPr>
          <w:rFonts w:ascii="Times New Roman" w:hAnsi="Times New Roman" w:cs="Times New Roman"/>
          <w:sz w:val="24"/>
          <w:lang w:val="en-GB"/>
        </w:rPr>
        <w:t xml:space="preserve">. </w:t>
      </w:r>
      <w:r w:rsidR="004E1F55" w:rsidRPr="00B81B62">
        <w:rPr>
          <w:rFonts w:ascii="Times New Roman" w:hAnsi="Times New Roman" w:cs="Times New Roman"/>
          <w:sz w:val="24"/>
          <w:lang w:val="en-GB"/>
        </w:rPr>
        <w:t>L</w:t>
      </w:r>
      <w:r w:rsidR="00CA19D4" w:rsidRPr="00B81B62">
        <w:rPr>
          <w:rFonts w:ascii="Times New Roman" w:hAnsi="Times New Roman" w:cs="Times New Roman"/>
          <w:sz w:val="24"/>
          <w:lang w:val="en-GB"/>
        </w:rPr>
        <w:t>earning</w:t>
      </w:r>
      <w:r w:rsidR="004E1F55" w:rsidRPr="00B81B62">
        <w:rPr>
          <w:rFonts w:ascii="Times New Roman" w:hAnsi="Times New Roman" w:cs="Times New Roman"/>
          <w:sz w:val="24"/>
          <w:lang w:val="en-GB"/>
        </w:rPr>
        <w:t xml:space="preserve"> is included here</w:t>
      </w:r>
      <w:r w:rsidR="00EE7B44" w:rsidRPr="00B81B62">
        <w:rPr>
          <w:rFonts w:ascii="Times New Roman" w:hAnsi="Times New Roman" w:cs="Times New Roman"/>
          <w:sz w:val="24"/>
          <w:lang w:val="en-GB"/>
        </w:rPr>
        <w:t xml:space="preserve"> because it</w:t>
      </w:r>
      <w:r w:rsidR="00CA19D4" w:rsidRPr="00B81B62">
        <w:rPr>
          <w:rFonts w:ascii="Times New Roman" w:hAnsi="Times New Roman" w:cs="Times New Roman"/>
          <w:sz w:val="24"/>
          <w:lang w:val="en-GB"/>
        </w:rPr>
        <w:t xml:space="preserve"> is inseparable from teaching. Although they can be conceived of separately, in practice a</w:t>
      </w:r>
      <w:r w:rsidR="00EE7B44" w:rsidRPr="00B81B62">
        <w:rPr>
          <w:rFonts w:ascii="Times New Roman" w:hAnsi="Times New Roman" w:cs="Times New Roman"/>
          <w:sz w:val="24"/>
          <w:lang w:val="en-GB"/>
        </w:rPr>
        <w:t>n active</w:t>
      </w:r>
      <w:r w:rsidR="00CA19D4" w:rsidRPr="00B81B62">
        <w:rPr>
          <w:rFonts w:ascii="Times New Roman" w:hAnsi="Times New Roman" w:cs="Times New Roman"/>
          <w:sz w:val="24"/>
          <w:lang w:val="en-GB"/>
        </w:rPr>
        <w:t xml:space="preserve"> teacher presupposes one or more learners. Only in pathological situations can one have teaching without learning, although of course the converse does not hold. Informal learning is often self directed and takes place without explicit teaching. </w:t>
      </w:r>
    </w:p>
    <w:p w:rsidR="00CA19D4" w:rsidRPr="00B81B62" w:rsidRDefault="00CA19D4" w:rsidP="009418C3">
      <w:pPr>
        <w:spacing w:before="0"/>
        <w:rPr>
          <w:rFonts w:ascii="Times New Roman" w:hAnsi="Times New Roman" w:cs="Times New Roman"/>
          <w:sz w:val="24"/>
          <w:lang w:val="en-GB"/>
        </w:rPr>
      </w:pPr>
    </w:p>
    <w:p w:rsidR="00975844" w:rsidRPr="00B81B62" w:rsidRDefault="00EE7B44"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It should be remarked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004E1F55" w:rsidRPr="00B81B62">
        <w:rPr>
          <w:rFonts w:ascii="Times New Roman" w:hAnsi="Times New Roman" w:cs="Times New Roman"/>
          <w:sz w:val="24"/>
          <w:lang w:val="en-GB"/>
        </w:rPr>
        <w:t xml:space="preserve">the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goals,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purposes,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rationales,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etc</w:t>
      </w:r>
      <w:r w:rsidRPr="00B81B62">
        <w:rPr>
          <w:rFonts w:ascii="Times New Roman" w:hAnsi="Times New Roman" w:cs="Times New Roman"/>
          <w:sz w:val="24"/>
          <w:lang w:val="en-GB"/>
        </w:rPr>
        <w:t>.</w:t>
      </w:r>
      <w:r w:rsidR="00975844"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not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exist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vacuum.</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belong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people,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whether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individuals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groups</w:t>
      </w:r>
      <w:r w:rsidR="009D3811" w:rsidRPr="00B81B62">
        <w:rPr>
          <w:rFonts w:ascii="Times New Roman" w:hAnsi="Times New Roman" w:cs="Times New Roman"/>
          <w:sz w:val="24"/>
          <w:lang w:val="en-GB"/>
        </w:rPr>
        <w:t xml:space="preserve"> (Ernest 1991)</w:t>
      </w:r>
      <w:r w:rsidR="00975844"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824863" w:rsidRPr="00B81B62">
        <w:rPr>
          <w:rFonts w:ascii="Times New Roman" w:hAnsi="Times New Roman" w:cs="Times New Roman"/>
          <w:sz w:val="24"/>
          <w:lang w:val="en-GB"/>
        </w:rPr>
        <w:t>S</w:t>
      </w:r>
      <w:r w:rsidR="00975844" w:rsidRPr="00B81B62">
        <w:rPr>
          <w:rFonts w:ascii="Times New Roman" w:hAnsi="Times New Roman" w:cs="Times New Roman"/>
          <w:sz w:val="24"/>
          <w:lang w:val="en-GB"/>
        </w:rPr>
        <w:t>ince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widespread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highly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organised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activity,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 xml:space="preserve">its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goals,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purposes,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rationales,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need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related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groups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general</w:t>
      </w:r>
      <w:r w:rsidR="004E1F55" w:rsidRPr="00B81B62">
        <w:rPr>
          <w:rFonts w:ascii="Times New Roman" w:hAnsi="Times New Roman" w:cs="Times New Roman"/>
          <w:sz w:val="24"/>
          <w:lang w:val="en-GB"/>
        </w:rPr>
        <w:t>, w</w:t>
      </w:r>
      <w:r w:rsidR="00824863" w:rsidRPr="00B81B62">
        <w:rPr>
          <w:rFonts w:ascii="Times New Roman" w:hAnsi="Times New Roman" w:cs="Times New Roman"/>
          <w:sz w:val="24"/>
          <w:lang w:val="en-GB"/>
        </w:rPr>
        <w:t>hile acknowledging</w:t>
      </w:r>
      <w:r w:rsidR="004E1F55" w:rsidRPr="00B81B62">
        <w:rPr>
          <w:rFonts w:ascii="Times New Roman" w:hAnsi="Times New Roman" w:cs="Times New Roman"/>
          <w:sz w:val="24"/>
          <w:lang w:val="en-GB"/>
        </w:rPr>
        <w:t xml:space="preserve"> th</w:t>
      </w:r>
      <w:r w:rsidR="00824863" w:rsidRPr="00B81B62">
        <w:rPr>
          <w:rFonts w:ascii="Times New Roman" w:hAnsi="Times New Roman" w:cs="Times New Roman"/>
          <w:sz w:val="24"/>
          <w:lang w:val="en-GB"/>
        </w:rPr>
        <w:t>at there ar</w:t>
      </w:r>
      <w:r w:rsidR="004E1F55" w:rsidRPr="00B81B62">
        <w:rPr>
          <w:rFonts w:ascii="Times New Roman" w:hAnsi="Times New Roman" w:cs="Times New Roman"/>
          <w:sz w:val="24"/>
          <w:lang w:val="en-GB"/>
        </w:rPr>
        <w:t>e multiple and divergent aims and goals among different persons</w:t>
      </w:r>
      <w:r w:rsidR="00824863" w:rsidRPr="00B81B62">
        <w:rPr>
          <w:rFonts w:ascii="Times New Roman" w:hAnsi="Times New Roman" w:cs="Times New Roman"/>
          <w:sz w:val="24"/>
          <w:lang w:val="en-GB"/>
        </w:rPr>
        <w:t xml:space="preserve"> and groups.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expressions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thus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educational</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some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part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implicated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enquiry.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addition,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discussed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far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i/>
          <w:sz w:val="24"/>
          <w:lang w:val="en-GB"/>
        </w:rPr>
        <w:t>mathematics</w:t>
      </w:r>
      <w:r w:rsidR="00975844"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00824863" w:rsidRPr="00B81B62">
        <w:rPr>
          <w:rFonts w:ascii="Times New Roman" w:hAnsi="Times New Roman" w:cs="Times New Roman"/>
          <w:sz w:val="24"/>
          <w:lang w:val="en-GB"/>
        </w:rPr>
        <w:t xml:space="preserve">implicated </w:t>
      </w:r>
      <w:r w:rsidR="00975844" w:rsidRPr="00B81B62">
        <w:rPr>
          <w:rFonts w:ascii="Times New Roman" w:hAnsi="Times New Roman" w:cs="Times New Roman"/>
          <w:sz w:val="24"/>
          <w:lang w:val="en-GB"/>
        </w:rPr>
        <w:t>centrally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concern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purposes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society.</w:t>
      </w:r>
    </w:p>
    <w:p w:rsidR="00E03B1D" w:rsidRPr="00B81B62" w:rsidRDefault="00E03B1D" w:rsidP="009418C3">
      <w:pPr>
        <w:spacing w:before="0"/>
        <w:rPr>
          <w:rFonts w:ascii="Times New Roman" w:hAnsi="Times New Roman" w:cs="Times New Roman"/>
          <w:sz w:val="24"/>
          <w:lang w:val="en-GB"/>
        </w:rPr>
      </w:pPr>
    </w:p>
    <w:p w:rsidR="00C6673D" w:rsidRPr="00B81B62" w:rsidRDefault="00D36095"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Thus </w:t>
      </w:r>
      <w:r w:rsidR="00824863"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consider</w:t>
      </w:r>
      <w:r w:rsidR="00824863" w:rsidRPr="00B81B62">
        <w:rPr>
          <w:rFonts w:ascii="Times New Roman" w:hAnsi="Times New Roman" w:cs="Times New Roman"/>
          <w:sz w:val="24"/>
          <w:lang w:val="en-GB"/>
        </w:rPr>
        <w:t>ation 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narrow</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meaning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EE7B44" w:rsidRPr="00B81B62">
        <w:rPr>
          <w:rFonts w:ascii="Times New Roman" w:hAnsi="Times New Roman" w:cs="Times New Roman"/>
          <w:sz w:val="24"/>
          <w:lang w:val="en-GB"/>
        </w:rPr>
        <w:t xml:space="preserve">the </w:t>
      </w:r>
      <w:r w:rsidR="00975844"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education</w:t>
      </w:r>
      <w:r w:rsidR="00824863" w:rsidRPr="00B81B62">
        <w:rPr>
          <w:rFonts w:ascii="Times New Roman" w:hAnsi="Times New Roman" w:cs="Times New Roman"/>
          <w:sz w:val="24"/>
          <w:lang w:val="en-GB"/>
        </w:rPr>
        <w:t xml:space="preserve"> </w:t>
      </w:r>
      <w:r w:rsidR="00EE7B44" w:rsidRPr="00B81B62">
        <w:rPr>
          <w:rFonts w:ascii="Times New Roman" w:hAnsi="Times New Roman" w:cs="Times New Roman"/>
          <w:sz w:val="24"/>
          <w:lang w:val="en-GB"/>
        </w:rPr>
        <w:t xml:space="preserve">immediately </w:t>
      </w:r>
      <w:r w:rsidR="00824863" w:rsidRPr="00B81B62">
        <w:rPr>
          <w:rFonts w:ascii="Times New Roman" w:hAnsi="Times New Roman" w:cs="Times New Roman"/>
          <w:sz w:val="24"/>
          <w:lang w:val="en-GB"/>
        </w:rPr>
        <w:t xml:space="preserve">raises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issues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underlying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rationales</w:t>
      </w:r>
      <w:r w:rsidR="00531E62" w:rsidRPr="00B81B62">
        <w:rPr>
          <w:rFonts w:ascii="Times New Roman" w:hAnsi="Times New Roman" w:cs="Times New Roman"/>
          <w:sz w:val="24"/>
          <w:lang w:val="en-GB"/>
        </w:rPr>
        <w:t xml:space="preserve"> </w:t>
      </w:r>
      <w:r w:rsidR="00EE7B44"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activity,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roles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learner,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society</w:t>
      </w:r>
      <w:r w:rsidR="00824863"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proofErr w:type="gramStart"/>
      <w:r w:rsidR="00975844" w:rsidRPr="00B81B62">
        <w:rPr>
          <w:rFonts w:ascii="Times New Roman" w:hAnsi="Times New Roman" w:cs="Times New Roman"/>
          <w:sz w:val="24"/>
          <w:lang w:val="en-GB"/>
        </w:rPr>
        <w:t>and</w:t>
      </w:r>
      <w:proofErr w:type="gramEnd"/>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underlying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relevant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groups.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w:t>
      </w:r>
      <w:r w:rsidR="00EE7B44" w:rsidRPr="00B81B62">
        <w:rPr>
          <w:rFonts w:ascii="Times New Roman" w:hAnsi="Times New Roman" w:cs="Times New Roman"/>
          <w:sz w:val="24"/>
          <w:lang w:val="en-GB"/>
        </w:rPr>
        <w:t xml:space="preserve">o a </w:t>
      </w:r>
      <w:r w:rsidR="003324D8" w:rsidRPr="00B81B62">
        <w:rPr>
          <w:rFonts w:ascii="Times New Roman" w:hAnsi="Times New Roman" w:cs="Times New Roman"/>
          <w:sz w:val="24"/>
          <w:lang w:val="en-GB"/>
        </w:rPr>
        <w:t>g</w:t>
      </w:r>
      <w:r w:rsidR="00EE7B44" w:rsidRPr="00B81B62">
        <w:rPr>
          <w:rFonts w:ascii="Times New Roman" w:hAnsi="Times New Roman" w:cs="Times New Roman"/>
          <w:sz w:val="24"/>
          <w:lang w:val="en-GB"/>
        </w:rPr>
        <w:t>reat extent t</w:t>
      </w:r>
      <w:r w:rsidR="00975844" w:rsidRPr="00B81B62">
        <w:rPr>
          <w:rFonts w:ascii="Times New Roman" w:hAnsi="Times New Roman" w:cs="Times New Roman"/>
          <w:sz w:val="24"/>
          <w:lang w:val="en-GB"/>
        </w:rPr>
        <w:t>his</w:t>
      </w:r>
      <w:r w:rsidR="00531E62" w:rsidRPr="00B81B62">
        <w:rPr>
          <w:rFonts w:ascii="Times New Roman" w:hAnsi="Times New Roman" w:cs="Times New Roman"/>
          <w:sz w:val="24"/>
          <w:lang w:val="en-GB"/>
        </w:rPr>
        <w:t xml:space="preserve"> </w:t>
      </w:r>
      <w:r w:rsidR="00824863" w:rsidRPr="00B81B62">
        <w:rPr>
          <w:rFonts w:ascii="Times New Roman" w:hAnsi="Times New Roman" w:cs="Times New Roman"/>
          <w:sz w:val="24"/>
          <w:lang w:val="en-GB"/>
        </w:rPr>
        <w:t>mirrors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issues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arising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from</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applying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Schwab's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(1961)</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four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'commonplaces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824863" w:rsidRPr="00B81B62">
        <w:rPr>
          <w:rFonts w:ascii="Times New Roman" w:hAnsi="Times New Roman" w:cs="Times New Roman"/>
          <w:sz w:val="24"/>
          <w:lang w:val="en-GB"/>
        </w:rPr>
        <w:t xml:space="preserve">His </w:t>
      </w:r>
      <w:r w:rsidR="00EE7B44" w:rsidRPr="00B81B62">
        <w:rPr>
          <w:rFonts w:ascii="Times New Roman" w:hAnsi="Times New Roman" w:cs="Times New Roman"/>
          <w:sz w:val="24"/>
          <w:lang w:val="en-GB"/>
        </w:rPr>
        <w:t>commonplaces</w:t>
      </w:r>
      <w:r w:rsidR="00824863" w:rsidRPr="00B81B62">
        <w:rPr>
          <w:rFonts w:ascii="Times New Roman" w:hAnsi="Times New Roman" w:cs="Times New Roman"/>
          <w:sz w:val="24"/>
          <w:lang w:val="en-GB"/>
        </w:rPr>
        <w:t xml:space="preserve"> or basics</w:t>
      </w:r>
      <w:r w:rsidR="00EE7B44" w:rsidRPr="00B81B62">
        <w:rPr>
          <w:rFonts w:ascii="Times New Roman" w:hAnsi="Times New Roman" w:cs="Times New Roman"/>
          <w:sz w:val="24"/>
          <w:lang w:val="en-GB"/>
        </w:rPr>
        <w:t xml:space="preserve"> of curriculum</w:t>
      </w:r>
      <w:r w:rsidR="00824863" w:rsidRPr="00B81B62">
        <w:rPr>
          <w:rFonts w:ascii="Times New Roman" w:hAnsi="Times New Roman" w:cs="Times New Roman"/>
          <w:sz w:val="24"/>
          <w:lang w:val="en-GB"/>
        </w:rPr>
        <w:t xml:space="preserve"> a</w:t>
      </w:r>
      <w:r w:rsidR="00975844" w:rsidRPr="00B81B62">
        <w:rPr>
          <w:rFonts w:ascii="Times New Roman" w:hAnsi="Times New Roman" w:cs="Times New Roman"/>
          <w:sz w:val="24"/>
          <w:lang w:val="en-GB"/>
        </w:rPr>
        <w:t>re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subject</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learner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milieu</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relationship</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975844" w:rsidRPr="00B81B62">
        <w:rPr>
          <w:rFonts w:ascii="Times New Roman" w:hAnsi="Times New Roman" w:cs="Times New Roman"/>
          <w:sz w:val="24"/>
          <w:lang w:val="en-GB"/>
        </w:rPr>
        <w:t>general.</w:t>
      </w:r>
      <w:r w:rsidR="00531E62" w:rsidRPr="00B81B62">
        <w:rPr>
          <w:rFonts w:ascii="Times New Roman" w:hAnsi="Times New Roman" w:cs="Times New Roman"/>
          <w:sz w:val="24"/>
          <w:lang w:val="en-GB"/>
        </w:rPr>
        <w:t xml:space="preserve"> </w:t>
      </w:r>
    </w:p>
    <w:p w:rsidR="00EE7B44" w:rsidRPr="00B81B62" w:rsidRDefault="00EE7B44" w:rsidP="009418C3">
      <w:pPr>
        <w:spacing w:before="0"/>
        <w:rPr>
          <w:rFonts w:ascii="Times New Roman" w:hAnsi="Times New Roman" w:cs="Times New Roman"/>
          <w:sz w:val="24"/>
          <w:lang w:val="en-GB"/>
        </w:rPr>
      </w:pPr>
    </w:p>
    <w:p w:rsidR="00500F50" w:rsidRPr="003324D8" w:rsidRDefault="00500F50" w:rsidP="009418C3">
      <w:pPr>
        <w:pStyle w:val="Heading4"/>
        <w:spacing w:before="0" w:after="0"/>
        <w:rPr>
          <w:rFonts w:ascii="Arial" w:hAnsi="Arial" w:cs="Arial"/>
          <w:szCs w:val="24"/>
          <w:lang w:val="en-GB"/>
        </w:rPr>
      </w:pPr>
      <w:r w:rsidRPr="003324D8">
        <w:rPr>
          <w:rFonts w:ascii="Arial" w:hAnsi="Arial" w:cs="Arial"/>
          <w:szCs w:val="24"/>
          <w:lang w:val="en-GB"/>
        </w:rPr>
        <w:t>Broader</w:t>
      </w:r>
      <w:r w:rsidR="00531E62" w:rsidRPr="003324D8">
        <w:rPr>
          <w:rFonts w:ascii="Arial" w:hAnsi="Arial" w:cs="Arial"/>
          <w:szCs w:val="24"/>
          <w:lang w:val="en-GB"/>
        </w:rPr>
        <w:t xml:space="preserve"> </w:t>
      </w:r>
      <w:r w:rsidRPr="003324D8">
        <w:rPr>
          <w:rFonts w:ascii="Arial" w:hAnsi="Arial" w:cs="Arial"/>
          <w:szCs w:val="24"/>
          <w:lang w:val="en-GB"/>
        </w:rPr>
        <w:t>views</w:t>
      </w:r>
      <w:r w:rsidR="00531E62" w:rsidRPr="003324D8">
        <w:rPr>
          <w:rFonts w:ascii="Arial" w:hAnsi="Arial" w:cs="Arial"/>
          <w:szCs w:val="24"/>
          <w:lang w:val="en-GB"/>
        </w:rPr>
        <w:t xml:space="preserve"> </w:t>
      </w:r>
      <w:r w:rsidRPr="003324D8">
        <w:rPr>
          <w:rFonts w:ascii="Arial" w:hAnsi="Arial" w:cs="Arial"/>
          <w:szCs w:val="24"/>
          <w:lang w:val="en-GB"/>
        </w:rPr>
        <w:t>of</w:t>
      </w:r>
      <w:r w:rsidR="00531E62" w:rsidRPr="003324D8">
        <w:rPr>
          <w:rFonts w:ascii="Arial" w:hAnsi="Arial" w:cs="Arial"/>
          <w:szCs w:val="24"/>
          <w:lang w:val="en-GB"/>
        </w:rPr>
        <w:t xml:space="preserve"> </w:t>
      </w:r>
      <w:r w:rsidRPr="003324D8">
        <w:rPr>
          <w:rFonts w:ascii="Arial" w:hAnsi="Arial" w:cs="Arial"/>
          <w:szCs w:val="24"/>
          <w:lang w:val="en-GB"/>
        </w:rPr>
        <w:t>the</w:t>
      </w:r>
      <w:r w:rsidR="00531E62" w:rsidRPr="003324D8">
        <w:rPr>
          <w:rFonts w:ascii="Arial" w:hAnsi="Arial" w:cs="Arial"/>
          <w:szCs w:val="24"/>
          <w:lang w:val="en-GB"/>
        </w:rPr>
        <w:t xml:space="preserve"> </w:t>
      </w:r>
      <w:r w:rsidRPr="003324D8">
        <w:rPr>
          <w:rFonts w:ascii="Arial" w:hAnsi="Arial" w:cs="Arial"/>
          <w:szCs w:val="24"/>
          <w:lang w:val="en-GB"/>
        </w:rPr>
        <w:t>philosophy</w:t>
      </w:r>
      <w:r w:rsidR="00531E62" w:rsidRPr="003324D8">
        <w:rPr>
          <w:rFonts w:ascii="Arial" w:hAnsi="Arial" w:cs="Arial"/>
          <w:szCs w:val="24"/>
          <w:lang w:val="en-GB"/>
        </w:rPr>
        <w:t xml:space="preserve"> </w:t>
      </w:r>
      <w:r w:rsidRPr="003324D8">
        <w:rPr>
          <w:rFonts w:ascii="Arial" w:hAnsi="Arial" w:cs="Arial"/>
          <w:szCs w:val="24"/>
          <w:lang w:val="en-GB"/>
        </w:rPr>
        <w:t>of</w:t>
      </w:r>
      <w:r w:rsidR="00531E62" w:rsidRPr="003324D8">
        <w:rPr>
          <w:rFonts w:ascii="Arial" w:hAnsi="Arial" w:cs="Arial"/>
          <w:szCs w:val="24"/>
          <w:lang w:val="en-GB"/>
        </w:rPr>
        <w:t xml:space="preserve"> </w:t>
      </w:r>
      <w:r w:rsidRPr="003324D8">
        <w:rPr>
          <w:rFonts w:ascii="Arial" w:hAnsi="Arial" w:cs="Arial"/>
          <w:szCs w:val="24"/>
          <w:lang w:val="en-GB"/>
        </w:rPr>
        <w:t>mathematics</w:t>
      </w:r>
      <w:r w:rsidR="00531E62" w:rsidRPr="003324D8">
        <w:rPr>
          <w:rFonts w:ascii="Arial" w:hAnsi="Arial" w:cs="Arial"/>
          <w:szCs w:val="24"/>
          <w:lang w:val="en-GB"/>
        </w:rPr>
        <w:t xml:space="preserve"> </w:t>
      </w:r>
      <w:r w:rsidRPr="003324D8">
        <w:rPr>
          <w:rFonts w:ascii="Arial" w:hAnsi="Arial" w:cs="Arial"/>
          <w:szCs w:val="24"/>
          <w:lang w:val="en-GB"/>
        </w:rPr>
        <w:t>education</w:t>
      </w:r>
    </w:p>
    <w:p w:rsidR="00500F50" w:rsidRPr="00B81B62" w:rsidRDefault="00500F50"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There</w:t>
      </w:r>
      <w:r w:rsidR="00531E62" w:rsidRPr="00B81B62">
        <w:rPr>
          <w:rFonts w:ascii="Times New Roman" w:hAnsi="Times New Roman" w:cs="Times New Roman"/>
          <w:sz w:val="24"/>
          <w:lang w:val="en-GB"/>
        </w:rPr>
        <w:t xml:space="preserve"> </w:t>
      </w:r>
      <w:r w:rsidR="00824863"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broader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interpret</w:t>
      </w:r>
      <w:r w:rsidR="00EE7B44" w:rsidRPr="00B81B62">
        <w:rPr>
          <w:rFonts w:ascii="Times New Roman" w:hAnsi="Times New Roman" w:cs="Times New Roman"/>
          <w:sz w:val="24"/>
          <w:lang w:val="en-GB"/>
        </w:rPr>
        <w:t>at</w:t>
      </w:r>
      <w:r w:rsidRPr="00B81B62">
        <w:rPr>
          <w:rFonts w:ascii="Times New Roman" w:hAnsi="Times New Roman" w:cs="Times New Roman"/>
          <w:sz w:val="24"/>
          <w:lang w:val="en-GB"/>
        </w:rPr>
        <w:t>i</w:t>
      </w:r>
      <w:r w:rsidR="00EE7B44" w:rsidRPr="00B81B62">
        <w:rPr>
          <w:rFonts w:ascii="Times New Roman" w:hAnsi="Times New Roman" w:cs="Times New Roman"/>
          <w:sz w:val="24"/>
          <w:lang w:val="en-GB"/>
        </w:rPr>
        <w:t>o</w:t>
      </w:r>
      <w:r w:rsidRPr="00B81B62">
        <w:rPr>
          <w:rFonts w:ascii="Times New Roman" w:hAnsi="Times New Roman" w:cs="Times New Roman"/>
          <w:sz w:val="24"/>
          <w:lang w:val="en-GB"/>
        </w:rPr>
        <w:t>n</w:t>
      </w:r>
      <w:r w:rsidR="00EE7B44" w:rsidRPr="00B81B62">
        <w:rPr>
          <w:rFonts w:ascii="Times New Roman" w:hAnsi="Times New Roman" w:cs="Times New Roman"/>
          <w:sz w:val="24"/>
          <w:lang w:val="en-GB"/>
        </w:rPr>
        <w:t>s 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EE7B44" w:rsidRPr="00B81B62">
        <w:rPr>
          <w:rFonts w:ascii="Times New Roman" w:hAnsi="Times New Roman" w:cs="Times New Roman"/>
          <w:sz w:val="24"/>
          <w:lang w:val="en-GB"/>
        </w:rPr>
        <w:t xml:space="preserve">that go </w:t>
      </w:r>
      <w:r w:rsidRPr="00B81B62">
        <w:rPr>
          <w:rFonts w:ascii="Times New Roman" w:hAnsi="Times New Roman" w:cs="Times New Roman"/>
          <w:sz w:val="24"/>
          <w:lang w:val="en-GB"/>
        </w:rPr>
        <w:t>beyond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rationale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basis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824863" w:rsidRPr="00B81B62">
        <w:rPr>
          <w:rFonts w:ascii="Times New Roman" w:hAnsi="Times New Roman" w:cs="Times New Roman"/>
          <w:sz w:val="24"/>
          <w:lang w:val="en-GB"/>
        </w:rPr>
        <w:t>, and what that entails</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Some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8850F0" w:rsidRPr="00B81B62">
        <w:rPr>
          <w:rFonts w:ascii="Times New Roman" w:hAnsi="Times New Roman" w:cs="Times New Roman"/>
          <w:sz w:val="24"/>
          <w:lang w:val="en-GB"/>
        </w:rPr>
        <w:t>expanded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senses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include:</w:t>
      </w:r>
    </w:p>
    <w:p w:rsidR="00500F50" w:rsidRPr="00B81B62" w:rsidRDefault="00500F50" w:rsidP="009418C3">
      <w:pPr>
        <w:pStyle w:val="ListParagraph"/>
        <w:numPr>
          <w:ilvl w:val="0"/>
          <w:numId w:val="31"/>
        </w:numPr>
        <w:spacing w:before="0"/>
        <w:rPr>
          <w:rFonts w:ascii="Times New Roman" w:hAnsi="Times New Roman" w:cs="Times New Roman"/>
          <w:sz w:val="24"/>
          <w:lang w:val="en-GB"/>
        </w:rPr>
      </w:pP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p>
    <w:p w:rsidR="00500F50" w:rsidRPr="00B81B62" w:rsidRDefault="00500F50" w:rsidP="009418C3">
      <w:pPr>
        <w:pStyle w:val="ListParagraph"/>
        <w:numPr>
          <w:ilvl w:val="0"/>
          <w:numId w:val="31"/>
        </w:numPr>
        <w:spacing w:before="0"/>
        <w:rPr>
          <w:rFonts w:ascii="Times New Roman" w:hAnsi="Times New Roman" w:cs="Times New Roman"/>
          <w:sz w:val="24"/>
          <w:lang w:val="en-GB"/>
        </w:rPr>
      </w:pP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general</w:t>
      </w:r>
    </w:p>
    <w:p w:rsidR="00500F50" w:rsidRPr="00B81B62" w:rsidRDefault="00500F50" w:rsidP="009418C3">
      <w:pPr>
        <w:pStyle w:val="ListParagraph"/>
        <w:numPr>
          <w:ilvl w:val="0"/>
          <w:numId w:val="31"/>
        </w:numPr>
        <w:spacing w:before="0"/>
        <w:rPr>
          <w:rFonts w:ascii="Times New Roman" w:hAnsi="Times New Roman" w:cs="Times New Roman"/>
          <w:sz w:val="24"/>
          <w:lang w:val="en-GB"/>
        </w:rPr>
      </w:pP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1D66EC" w:rsidRPr="00B81B62">
        <w:rPr>
          <w:rFonts w:ascii="Times New Roman" w:hAnsi="Times New Roman" w:cs="Times New Roman"/>
          <w:sz w:val="24"/>
          <w:lang w:val="en-GB"/>
        </w:rPr>
        <w:t xml:space="preserve"> (Brown 1995).</w:t>
      </w:r>
    </w:p>
    <w:p w:rsidR="00B81B62" w:rsidRDefault="00B81B62" w:rsidP="009418C3">
      <w:pPr>
        <w:spacing w:before="0"/>
        <w:rPr>
          <w:rFonts w:ascii="Times New Roman" w:hAnsi="Times New Roman" w:cs="Times New Roman"/>
          <w:sz w:val="24"/>
          <w:lang w:val="en-GB"/>
        </w:rPr>
      </w:pPr>
    </w:p>
    <w:p w:rsidR="008C4C86"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Each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possible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applications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represents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different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focus,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might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very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well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foreground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different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issues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problems.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However,</w:t>
      </w:r>
      <w:r w:rsidR="00531E62" w:rsidRPr="00B81B62">
        <w:rPr>
          <w:rFonts w:ascii="Times New Roman" w:hAnsi="Times New Roman" w:cs="Times New Roman"/>
          <w:sz w:val="24"/>
          <w:lang w:val="en-GB"/>
        </w:rPr>
        <w:t xml:space="preserve"> </w:t>
      </w:r>
      <w:r w:rsidR="008C4C86" w:rsidRPr="00B81B62">
        <w:rPr>
          <w:rFonts w:ascii="Times New Roman" w:hAnsi="Times New Roman" w:cs="Times New Roman"/>
          <w:sz w:val="24"/>
          <w:lang w:val="en-GB"/>
        </w:rPr>
        <w:t xml:space="preserve">this </w:t>
      </w:r>
      <w:r w:rsidRPr="00B81B62">
        <w:rPr>
          <w:rFonts w:ascii="Times New Roman" w:hAnsi="Times New Roman" w:cs="Times New Roman"/>
          <w:sz w:val="24"/>
          <w:lang w:val="en-GB"/>
        </w:rPr>
        <w:t>analysis</w:t>
      </w:r>
      <w:r w:rsidR="00531E62" w:rsidRPr="00B81B62">
        <w:rPr>
          <w:rFonts w:ascii="Times New Roman" w:hAnsi="Times New Roman" w:cs="Times New Roman"/>
          <w:sz w:val="24"/>
          <w:lang w:val="en-GB"/>
        </w:rPr>
        <w:t xml:space="preserve"> </w:t>
      </w:r>
      <w:r w:rsidR="00BF07A3" w:rsidRPr="00B81B62">
        <w:rPr>
          <w:rFonts w:ascii="Times New Roman" w:hAnsi="Times New Roman" w:cs="Times New Roman"/>
          <w:sz w:val="24"/>
          <w:lang w:val="en-GB"/>
        </w:rPr>
        <w:t xml:space="preserve">of </w:t>
      </w:r>
      <w:r w:rsidRPr="00B81B62">
        <w:rPr>
          <w:rFonts w:ascii="Times New Roman" w:hAnsi="Times New Roman" w:cs="Times New Roman"/>
          <w:sz w:val="24"/>
          <w:lang w:val="en-GB"/>
        </w:rPr>
        <w:t>applications</w:t>
      </w:r>
      <w:r w:rsidR="00531E62" w:rsidRPr="00B81B62">
        <w:rPr>
          <w:rFonts w:ascii="Times New Roman" w:hAnsi="Times New Roman" w:cs="Times New Roman"/>
          <w:sz w:val="24"/>
          <w:lang w:val="en-GB"/>
        </w:rPr>
        <w:t xml:space="preserve"> </w:t>
      </w:r>
      <w:r w:rsidR="00BF07A3" w:rsidRPr="00B81B62">
        <w:rPr>
          <w:rFonts w:ascii="Times New Roman" w:hAnsi="Times New Roman" w:cs="Times New Roman"/>
          <w:sz w:val="24"/>
          <w:lang w:val="en-GB"/>
        </w:rPr>
        <w:t xml:space="preserve">of philosophy </w:t>
      </w:r>
      <w:r w:rsidRPr="00B81B62">
        <w:rPr>
          <w:rFonts w:ascii="Times New Roman" w:hAnsi="Times New Roman" w:cs="Times New Roman"/>
          <w:sz w:val="24"/>
          <w:lang w:val="en-GB"/>
        </w:rPr>
        <w:t>suggest</w:t>
      </w:r>
      <w:r w:rsidR="008C4C86" w:rsidRPr="00B81B62">
        <w:rPr>
          <w:rFonts w:ascii="Times New Roman" w:hAnsi="Times New Roman" w:cs="Times New Roman"/>
          <w:sz w:val="24"/>
          <w:lang w:val="en-GB"/>
        </w:rPr>
        <w: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always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substantive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bodies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activities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connecting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them</w:t>
      </w:r>
      <w:r w:rsidR="00531E62" w:rsidRPr="00B81B62">
        <w:rPr>
          <w:rFonts w:ascii="Times New Roman" w:hAnsi="Times New Roman" w:cs="Times New Roman"/>
          <w:sz w:val="24"/>
          <w:lang w:val="en-GB"/>
        </w:rPr>
        <w:t xml:space="preserve"> </w:t>
      </w:r>
      <w:r w:rsidR="008C4C86" w:rsidRPr="00B81B62">
        <w:rPr>
          <w:rFonts w:ascii="Times New Roman" w:hAnsi="Times New Roman" w:cs="Times New Roman"/>
          <w:sz w:val="24"/>
          <w:lang w:val="en-GB"/>
        </w:rPr>
        <w:t xml:space="preserve">in applications </w:t>
      </w:r>
      <w:r w:rsidRPr="00B81B62">
        <w:rPr>
          <w:rFonts w:ascii="Times New Roman" w:hAnsi="Times New Roman" w:cs="Times New Roman"/>
          <w:sz w:val="24"/>
          <w:lang w:val="en-GB"/>
        </w:rPr>
        <w:t>involved</w:t>
      </w:r>
      <w:r w:rsidR="00BF07A3" w:rsidRPr="00B81B62">
        <w:rPr>
          <w:rFonts w:ascii="Times New Roman" w:hAnsi="Times New Roman" w:cs="Times New Roman"/>
          <w:sz w:val="24"/>
          <w:lang w:val="en-GB"/>
        </w:rPr>
        <w:t xml:space="preserve">. </w:t>
      </w:r>
      <w:r w:rsidR="008C4C86" w:rsidRPr="00B81B62">
        <w:rPr>
          <w:rFonts w:ascii="Times New Roman" w:hAnsi="Times New Roman" w:cs="Times New Roman"/>
          <w:sz w:val="24"/>
          <w:lang w:val="en-GB"/>
        </w:rPr>
        <w:t>In fact</w:t>
      </w:r>
      <w:r w:rsidR="00BF07A3"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domains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encompass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processes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enquiry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practice,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personal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well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published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representations.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not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simply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substantial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entities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themselves,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but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complex</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relationships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interactions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persons,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structures,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representations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communicative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C25ADA"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practices.</w:t>
      </w:r>
      <w:r w:rsidR="00531E62" w:rsidRPr="00B81B62">
        <w:rPr>
          <w:rFonts w:ascii="Times New Roman" w:hAnsi="Times New Roman" w:cs="Times New Roman"/>
          <w:sz w:val="24"/>
          <w:lang w:val="en-GB"/>
        </w:rPr>
        <w:t xml:space="preserve"> </w:t>
      </w:r>
      <w:r w:rsidR="00BF07A3" w:rsidRPr="00B81B62">
        <w:rPr>
          <w:rFonts w:ascii="Times New Roman" w:hAnsi="Times New Roman" w:cs="Times New Roman"/>
          <w:sz w:val="24"/>
          <w:lang w:val="en-GB"/>
        </w:rPr>
        <w:t xml:space="preserve">In other words, the applications of philosophical processes, methods and critical modes of </w:t>
      </w:r>
      <w:r w:rsidR="001B5D99" w:rsidRPr="00B81B62">
        <w:rPr>
          <w:rFonts w:ascii="Times New Roman" w:hAnsi="Times New Roman" w:cs="Times New Roman"/>
          <w:sz w:val="24"/>
          <w:lang w:val="en-GB"/>
        </w:rPr>
        <w:t xml:space="preserve">thought </w:t>
      </w:r>
      <w:r w:rsidR="008C4C86" w:rsidRPr="00B81B62">
        <w:rPr>
          <w:rFonts w:ascii="Times New Roman" w:hAnsi="Times New Roman" w:cs="Times New Roman"/>
          <w:sz w:val="24"/>
          <w:lang w:val="en-GB"/>
        </w:rPr>
        <w:t>represent a further expanded sense of the philosophy of mathematics education, as follows.</w:t>
      </w:r>
    </w:p>
    <w:p w:rsidR="00B81B62" w:rsidRPr="00B81B62" w:rsidRDefault="00B81B62" w:rsidP="009418C3">
      <w:pPr>
        <w:spacing w:before="0"/>
        <w:rPr>
          <w:rFonts w:ascii="Times New Roman" w:hAnsi="Times New Roman" w:cs="Times New Roman"/>
          <w:sz w:val="24"/>
          <w:lang w:val="en-GB"/>
        </w:rPr>
      </w:pPr>
    </w:p>
    <w:p w:rsidR="008C4C86" w:rsidRPr="00B81B62" w:rsidRDefault="008C4C86" w:rsidP="009418C3">
      <w:pPr>
        <w:pStyle w:val="ListParagraph"/>
        <w:numPr>
          <w:ilvl w:val="0"/>
          <w:numId w:val="31"/>
        </w:numPr>
        <w:spacing w:before="0"/>
        <w:rPr>
          <w:rFonts w:ascii="Times New Roman" w:hAnsi="Times New Roman" w:cs="Times New Roman"/>
          <w:sz w:val="24"/>
          <w:lang w:val="en-GB"/>
        </w:rPr>
      </w:pPr>
      <w:r w:rsidRPr="00B81B62">
        <w:rPr>
          <w:rFonts w:ascii="Times New Roman" w:hAnsi="Times New Roman" w:cs="Times New Roman"/>
          <w:sz w:val="24"/>
          <w:lang w:val="en-GB"/>
        </w:rPr>
        <w:t>The application of philosophical concepts or methods, such as a critical attitude to claims as well as detailed conceptual analyses of the concepts, theories, methodology or results of mathematics education research, and of mathematics itself (Ernest 1998, Skovsmose 1994).</w:t>
      </w:r>
    </w:p>
    <w:p w:rsidR="00EE7B44" w:rsidRPr="00B81B62" w:rsidRDefault="00EE7B44" w:rsidP="009418C3">
      <w:pPr>
        <w:spacing w:before="0"/>
        <w:rPr>
          <w:rFonts w:ascii="Times New Roman" w:hAnsi="Times New Roman" w:cs="Times New Roman"/>
          <w:sz w:val="24"/>
          <w:lang w:val="en-GB"/>
        </w:rPr>
      </w:pPr>
    </w:p>
    <w:p w:rsidR="006C2E7D" w:rsidRPr="00B81B62" w:rsidRDefault="00C2401C"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P</w:t>
      </w:r>
      <w:r w:rsidR="006C2E7D" w:rsidRPr="00B81B62">
        <w:rPr>
          <w:rFonts w:ascii="Times New Roman" w:hAnsi="Times New Roman" w:cs="Times New Roman"/>
          <w:sz w:val="24"/>
          <w:lang w:val="en-GB"/>
        </w:rPr>
        <w:t>hilosophy</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about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systematic</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analysis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critical</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examination</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fundamental</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problems.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involves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exercise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mind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intellect</w:t>
      </w:r>
      <w:r w:rsidR="001D66EC" w:rsidRPr="00B81B62">
        <w:rPr>
          <w:rFonts w:ascii="Times New Roman" w:hAnsi="Times New Roman" w:cs="Times New Roman"/>
          <w:sz w:val="24"/>
          <w:lang w:val="en-GB"/>
        </w:rPr>
        <w:t>, including</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thought,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enquiry,</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reasoning</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results</w:t>
      </w:r>
      <w:r w:rsidR="001D66EC"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judgement</w:t>
      </w:r>
      <w:r w:rsidR="001D66EC" w:rsidRPr="00B81B62">
        <w:rPr>
          <w:rFonts w:ascii="Times New Roman" w:hAnsi="Times New Roman" w:cs="Times New Roman"/>
          <w:sz w:val="24"/>
          <w:lang w:val="en-GB"/>
        </w:rPr>
        <w:t>s</w:t>
      </w:r>
      <w:r w:rsidR="006C2E7D"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conclusions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beliefs</w:t>
      </w:r>
      <w:r w:rsidR="001D66EC" w:rsidRPr="00B81B62">
        <w:rPr>
          <w:rFonts w:ascii="Times New Roman" w:hAnsi="Times New Roman" w:cs="Times New Roman"/>
          <w:sz w:val="24"/>
          <w:lang w:val="en-GB"/>
        </w:rPr>
        <w:t xml:space="preserve"> and knowledge</w:t>
      </w:r>
      <w:r w:rsidR="006C2E7D"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There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many</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ways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which</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such</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processes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well</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substantive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concepts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results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past</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enquiry</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applied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within</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6C2E7D" w:rsidRPr="00B81B62">
        <w:rPr>
          <w:rFonts w:ascii="Times New Roman" w:hAnsi="Times New Roman" w:cs="Times New Roman"/>
          <w:sz w:val="24"/>
          <w:lang w:val="en-GB"/>
        </w:rPr>
        <w:t>education.</w:t>
      </w:r>
    </w:p>
    <w:p w:rsidR="00EE7B44" w:rsidRPr="00B81B62" w:rsidRDefault="00EE7B44" w:rsidP="009418C3">
      <w:pPr>
        <w:spacing w:before="0"/>
        <w:rPr>
          <w:rFonts w:ascii="Times New Roman" w:hAnsi="Times New Roman" w:cs="Times New Roman"/>
          <w:sz w:val="24"/>
          <w:lang w:val="en-GB"/>
        </w:rPr>
      </w:pPr>
    </w:p>
    <w:p w:rsidR="00C25ADA" w:rsidRPr="00B81B62" w:rsidRDefault="00C25ADA"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Why does philosophy matter? Why does theory in general matter? </w:t>
      </w:r>
      <w:r w:rsidR="00EE7B44" w:rsidRPr="00B81B62">
        <w:rPr>
          <w:rFonts w:ascii="Times New Roman" w:hAnsi="Times New Roman" w:cs="Times New Roman"/>
          <w:sz w:val="24"/>
          <w:lang w:val="en-GB"/>
        </w:rPr>
        <w:t>First, b</w:t>
      </w:r>
      <w:r w:rsidRPr="00B81B62">
        <w:rPr>
          <w:rFonts w:ascii="Times New Roman" w:hAnsi="Times New Roman" w:cs="Times New Roman"/>
          <w:sz w:val="24"/>
          <w:lang w:val="en-GB"/>
        </w:rPr>
        <w:t xml:space="preserve">ecause </w:t>
      </w:r>
      <w:r w:rsidR="00EE7B44" w:rsidRPr="00B81B62">
        <w:rPr>
          <w:rFonts w:ascii="Times New Roman" w:hAnsi="Times New Roman" w:cs="Times New Roman"/>
          <w:sz w:val="24"/>
          <w:lang w:val="en-GB"/>
        </w:rPr>
        <w:t xml:space="preserve">it helps to structure </w:t>
      </w:r>
      <w:r w:rsidR="003D21A0" w:rsidRPr="00B81B62">
        <w:rPr>
          <w:rFonts w:ascii="Times New Roman" w:hAnsi="Times New Roman" w:cs="Times New Roman"/>
          <w:sz w:val="24"/>
          <w:lang w:val="en-GB"/>
        </w:rPr>
        <w:t xml:space="preserve">research and inquiries in an intelligent and well grounded way, </w:t>
      </w:r>
      <w:r w:rsidR="00E03B1D" w:rsidRPr="00B81B62">
        <w:rPr>
          <w:rFonts w:ascii="Times New Roman" w:hAnsi="Times New Roman" w:cs="Times New Roman"/>
          <w:sz w:val="24"/>
          <w:lang w:val="en-GB"/>
        </w:rPr>
        <w:t>offeri</w:t>
      </w:r>
      <w:r w:rsidR="003D21A0" w:rsidRPr="00B81B62">
        <w:rPr>
          <w:rFonts w:ascii="Times New Roman" w:hAnsi="Times New Roman" w:cs="Times New Roman"/>
          <w:sz w:val="24"/>
          <w:lang w:val="en-GB"/>
        </w:rPr>
        <w:t xml:space="preserve">ng a secure basis for knowledge. </w:t>
      </w:r>
      <w:r w:rsidR="00E03B1D" w:rsidRPr="00B81B62">
        <w:rPr>
          <w:rFonts w:ascii="Times New Roman" w:hAnsi="Times New Roman" w:cs="Times New Roman"/>
          <w:sz w:val="24"/>
          <w:lang w:val="en-GB"/>
        </w:rPr>
        <w:t xml:space="preserve">It provides an overall structure </w:t>
      </w:r>
      <w:r w:rsidR="001636FC" w:rsidRPr="00B81B62">
        <w:rPr>
          <w:rFonts w:ascii="Times New Roman" w:hAnsi="Times New Roman" w:cs="Times New Roman"/>
          <w:sz w:val="24"/>
          <w:lang w:val="en-GB"/>
        </w:rPr>
        <w:t xml:space="preserve">slotting the results of cutting edge research into the </w:t>
      </w:r>
      <w:r w:rsidR="00E03B1D" w:rsidRPr="00B81B62">
        <w:rPr>
          <w:rFonts w:ascii="Times New Roman" w:hAnsi="Times New Roman" w:cs="Times New Roman"/>
          <w:sz w:val="24"/>
          <w:lang w:val="en-GB"/>
        </w:rPr>
        <w:t xml:space="preserve">hard-won </w:t>
      </w:r>
      <w:r w:rsidR="001636FC" w:rsidRPr="00B81B62">
        <w:rPr>
          <w:rFonts w:ascii="Times New Roman" w:hAnsi="Times New Roman" w:cs="Times New Roman"/>
          <w:sz w:val="24"/>
          <w:lang w:val="en-GB"/>
        </w:rPr>
        <w:t xml:space="preserve">body of </w:t>
      </w:r>
      <w:r w:rsidR="00E03B1D" w:rsidRPr="00B81B62">
        <w:rPr>
          <w:rFonts w:ascii="Times New Roman" w:hAnsi="Times New Roman" w:cs="Times New Roman"/>
          <w:sz w:val="24"/>
          <w:lang w:val="en-GB"/>
        </w:rPr>
        <w:t xml:space="preserve">accepted knowledge. </w:t>
      </w:r>
      <w:r w:rsidR="003D21A0" w:rsidRPr="00B81B62">
        <w:rPr>
          <w:rFonts w:ascii="Times New Roman" w:hAnsi="Times New Roman" w:cs="Times New Roman"/>
          <w:sz w:val="24"/>
          <w:lang w:val="en-GB"/>
        </w:rPr>
        <w:t xml:space="preserve">But </w:t>
      </w:r>
      <w:r w:rsidR="00E03B1D" w:rsidRPr="00B81B62">
        <w:rPr>
          <w:rFonts w:ascii="Times New Roman" w:hAnsi="Times New Roman" w:cs="Times New Roman"/>
          <w:sz w:val="24"/>
          <w:lang w:val="en-GB"/>
        </w:rPr>
        <w:t>in addition,</w:t>
      </w:r>
      <w:r w:rsidR="00EE7B44"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 enables people to see beyond the official stor</w:t>
      </w:r>
      <w:r w:rsidR="001636FC" w:rsidRPr="00B81B62">
        <w:rPr>
          <w:rFonts w:ascii="Times New Roman" w:hAnsi="Times New Roman" w:cs="Times New Roman"/>
          <w:sz w:val="24"/>
          <w:lang w:val="en-GB"/>
        </w:rPr>
        <w:t>ies</w:t>
      </w:r>
      <w:r w:rsidRPr="00B81B62">
        <w:rPr>
          <w:rFonts w:ascii="Times New Roman" w:hAnsi="Times New Roman" w:cs="Times New Roman"/>
          <w:sz w:val="24"/>
          <w:lang w:val="en-GB"/>
        </w:rPr>
        <w:t xml:space="preserve"> about the world, </w:t>
      </w:r>
      <w:r w:rsidR="00E03B1D" w:rsidRPr="00B81B62">
        <w:rPr>
          <w:rFonts w:ascii="Times New Roman" w:hAnsi="Times New Roman" w:cs="Times New Roman"/>
          <w:sz w:val="24"/>
          <w:lang w:val="en-GB"/>
        </w:rPr>
        <w:t xml:space="preserve">about </w:t>
      </w:r>
      <w:r w:rsidR="00C2401C" w:rsidRPr="00B81B62">
        <w:rPr>
          <w:rFonts w:ascii="Times New Roman" w:hAnsi="Times New Roman" w:cs="Times New Roman"/>
          <w:sz w:val="24"/>
          <w:lang w:val="en-GB"/>
        </w:rPr>
        <w:t xml:space="preserve">society, </w:t>
      </w:r>
      <w:r w:rsidRPr="00B81B62">
        <w:rPr>
          <w:rFonts w:ascii="Times New Roman" w:hAnsi="Times New Roman" w:cs="Times New Roman"/>
          <w:sz w:val="24"/>
          <w:lang w:val="en-GB"/>
        </w:rPr>
        <w:t xml:space="preserve">economics, education, mathematics, teaching and learning. It provides thinking tools for questioning the status quo, for seeing that 'what is' is not </w:t>
      </w:r>
      <w:r w:rsidR="001636FC" w:rsidRPr="00B81B62">
        <w:rPr>
          <w:rFonts w:ascii="Times New Roman" w:hAnsi="Times New Roman" w:cs="Times New Roman"/>
          <w:sz w:val="24"/>
          <w:lang w:val="en-GB"/>
        </w:rPr>
        <w:t>'</w:t>
      </w:r>
      <w:r w:rsidRPr="00B81B62">
        <w:rPr>
          <w:rFonts w:ascii="Times New Roman" w:hAnsi="Times New Roman" w:cs="Times New Roman"/>
          <w:sz w:val="24"/>
          <w:lang w:val="en-GB"/>
        </w:rPr>
        <w:t>what has to be'</w:t>
      </w:r>
      <w:r w:rsidR="00C2401C" w:rsidRPr="00B81B62">
        <w:rPr>
          <w:rFonts w:ascii="Times New Roman" w:hAnsi="Times New Roman" w:cs="Times New Roman"/>
          <w:sz w:val="24"/>
          <w:lang w:val="en-GB"/>
        </w:rPr>
        <w:t>; t</w:t>
      </w:r>
      <w:r w:rsidRPr="00B81B62">
        <w:rPr>
          <w:rFonts w:ascii="Times New Roman" w:hAnsi="Times New Roman" w:cs="Times New Roman"/>
          <w:sz w:val="24"/>
          <w:lang w:val="en-GB"/>
        </w:rPr>
        <w:t>o see that the boundaries between the possible and impossible are not always where we are told they are</w:t>
      </w:r>
      <w:r w:rsidR="00C2401C" w:rsidRPr="00B81B62">
        <w:rPr>
          <w:rFonts w:ascii="Times New Roman" w:hAnsi="Times New Roman" w:cs="Times New Roman"/>
          <w:sz w:val="24"/>
          <w:lang w:val="en-GB"/>
        </w:rPr>
        <w:t>.</w:t>
      </w:r>
      <w:r w:rsidRPr="00B81B62">
        <w:rPr>
          <w:rFonts w:ascii="Times New Roman" w:hAnsi="Times New Roman" w:cs="Times New Roman"/>
          <w:sz w:val="24"/>
          <w:lang w:val="en-GB"/>
        </w:rPr>
        <w:t xml:space="preserve"> </w:t>
      </w:r>
      <w:r w:rsidR="008C4C86" w:rsidRPr="00B81B62">
        <w:rPr>
          <w:rFonts w:ascii="Times New Roman" w:hAnsi="Times New Roman" w:cs="Times New Roman"/>
          <w:sz w:val="24"/>
          <w:lang w:val="en-GB"/>
        </w:rPr>
        <w:t>It enables commonly accepted notions to be probed</w:t>
      </w:r>
      <w:r w:rsidR="00273C1C" w:rsidRPr="00B81B62">
        <w:rPr>
          <w:rFonts w:ascii="Times New Roman" w:hAnsi="Times New Roman" w:cs="Times New Roman"/>
          <w:sz w:val="24"/>
          <w:lang w:val="en-GB"/>
        </w:rPr>
        <w:t>,</w:t>
      </w:r>
      <w:r w:rsidR="008C4C86" w:rsidRPr="00B81B62">
        <w:rPr>
          <w:rFonts w:ascii="Times New Roman" w:hAnsi="Times New Roman" w:cs="Times New Roman"/>
          <w:sz w:val="24"/>
          <w:lang w:val="en-GB"/>
        </w:rPr>
        <w:t xml:space="preserve"> </w:t>
      </w:r>
      <w:r w:rsidR="00E03B1D" w:rsidRPr="00B81B62">
        <w:rPr>
          <w:rFonts w:ascii="Times New Roman" w:hAnsi="Times New Roman" w:cs="Times New Roman"/>
          <w:sz w:val="24"/>
          <w:lang w:val="en-GB"/>
        </w:rPr>
        <w:t>questioned</w:t>
      </w:r>
      <w:r w:rsidR="008C4C86" w:rsidRPr="00B81B62">
        <w:rPr>
          <w:rFonts w:ascii="Times New Roman" w:hAnsi="Times New Roman" w:cs="Times New Roman"/>
          <w:sz w:val="24"/>
          <w:lang w:val="en-GB"/>
        </w:rPr>
        <w:t xml:space="preserve"> and </w:t>
      </w:r>
      <w:r w:rsidR="00273C1C" w:rsidRPr="00B81B62">
        <w:rPr>
          <w:rFonts w:ascii="Times New Roman" w:hAnsi="Times New Roman" w:cs="Times New Roman"/>
          <w:sz w:val="24"/>
          <w:lang w:val="en-GB"/>
        </w:rPr>
        <w:t xml:space="preserve">implicit </w:t>
      </w:r>
      <w:r w:rsidR="00273C1C" w:rsidRPr="00B81B62">
        <w:rPr>
          <w:rFonts w:ascii="Times New Roman" w:hAnsi="Times New Roman" w:cs="Times New Roman"/>
          <w:kern w:val="24"/>
          <w:sz w:val="24"/>
          <w:lang w:val="en-GB"/>
        </w:rPr>
        <w:t>assumptions</w:t>
      </w:r>
      <w:r w:rsidR="00273C1C" w:rsidRPr="00B81B62">
        <w:rPr>
          <w:rFonts w:ascii="Times New Roman" w:hAnsi="Times New Roman" w:cs="Times New Roman"/>
          <w:sz w:val="24"/>
          <w:lang w:val="en-GB"/>
        </w:rPr>
        <w:t xml:space="preserve">, ideological distortions or unintended prejudices to be revealed and challenged. </w:t>
      </w:r>
      <w:r w:rsidR="00362A33" w:rsidRPr="00B81B62">
        <w:rPr>
          <w:rFonts w:ascii="Times New Roman" w:hAnsi="Times New Roman" w:cs="Times New Roman"/>
          <w:sz w:val="24"/>
          <w:lang w:val="en-GB"/>
        </w:rPr>
        <w:t>I</w:t>
      </w:r>
      <w:r w:rsidRPr="00B81B62">
        <w:rPr>
          <w:rFonts w:ascii="Times New Roman" w:hAnsi="Times New Roman" w:cs="Times New Roman"/>
          <w:sz w:val="24"/>
          <w:lang w:val="en-GB"/>
        </w:rPr>
        <w:t xml:space="preserve">t </w:t>
      </w:r>
      <w:r w:rsidR="00362A33" w:rsidRPr="00B81B62">
        <w:rPr>
          <w:rFonts w:ascii="Times New Roman" w:hAnsi="Times New Roman" w:cs="Times New Roman"/>
          <w:sz w:val="24"/>
          <w:lang w:val="en-GB"/>
        </w:rPr>
        <w:t xml:space="preserve">also, most importantly, </w:t>
      </w:r>
      <w:r w:rsidRPr="00B81B62">
        <w:rPr>
          <w:rFonts w:ascii="Times New Roman" w:hAnsi="Times New Roman" w:cs="Times New Roman"/>
          <w:sz w:val="24"/>
          <w:lang w:val="en-GB"/>
        </w:rPr>
        <w:t>enables us to imagine alternatives. Just as literature can allow us to stand in other people’s shoes and see the world through their eyes</w:t>
      </w:r>
      <w:r w:rsidR="002A1D6C" w:rsidRPr="00B81B62">
        <w:rPr>
          <w:rFonts w:ascii="Times New Roman" w:hAnsi="Times New Roman" w:cs="Times New Roman"/>
          <w:sz w:val="24"/>
          <w:lang w:val="en-GB"/>
        </w:rPr>
        <w:t xml:space="preserve"> and imaginations</w:t>
      </w:r>
      <w:r w:rsidRPr="00B81B62">
        <w:rPr>
          <w:rFonts w:ascii="Times New Roman" w:hAnsi="Times New Roman" w:cs="Times New Roman"/>
          <w:sz w:val="24"/>
          <w:lang w:val="en-GB"/>
        </w:rPr>
        <w:t>, so too philosophy and theory can give people new ‘pairs of glasses' through which to see the world</w:t>
      </w:r>
      <w:r w:rsidR="00C2401C" w:rsidRPr="00B81B62">
        <w:rPr>
          <w:rFonts w:ascii="Times New Roman" w:hAnsi="Times New Roman" w:cs="Times New Roman"/>
          <w:sz w:val="24"/>
          <w:lang w:val="en-GB"/>
        </w:rPr>
        <w:t xml:space="preserve"> </w:t>
      </w:r>
      <w:r w:rsidR="00362A33" w:rsidRPr="00B81B62">
        <w:rPr>
          <w:rFonts w:ascii="Times New Roman" w:hAnsi="Times New Roman" w:cs="Times New Roman"/>
          <w:sz w:val="24"/>
          <w:lang w:val="en-GB"/>
        </w:rPr>
        <w:t>and its institutional practices</w:t>
      </w:r>
      <w:r w:rsidR="00273C1C" w:rsidRPr="00B81B62">
        <w:rPr>
          <w:rFonts w:ascii="Times New Roman" w:hAnsi="Times New Roman" w:cs="Times New Roman"/>
          <w:sz w:val="24"/>
          <w:lang w:val="en-GB"/>
        </w:rPr>
        <w:t xml:space="preserve"> anew</w:t>
      </w:r>
      <w:r w:rsidR="00362A33" w:rsidRPr="00B81B62">
        <w:rPr>
          <w:rFonts w:ascii="Times New Roman" w:hAnsi="Times New Roman" w:cs="Times New Roman"/>
          <w:sz w:val="24"/>
          <w:lang w:val="en-GB"/>
        </w:rPr>
        <w:t xml:space="preserve">, including </w:t>
      </w:r>
      <w:r w:rsidR="00273C1C" w:rsidRPr="00B81B62">
        <w:rPr>
          <w:rFonts w:ascii="Times New Roman" w:hAnsi="Times New Roman" w:cs="Times New Roman"/>
          <w:sz w:val="24"/>
          <w:lang w:val="en-GB"/>
        </w:rPr>
        <w:t xml:space="preserve">the practices of </w:t>
      </w:r>
      <w:r w:rsidR="00362A33" w:rsidRPr="00B81B62">
        <w:rPr>
          <w:rFonts w:ascii="Times New Roman" w:hAnsi="Times New Roman" w:cs="Times New Roman"/>
          <w:sz w:val="24"/>
          <w:lang w:val="en-GB"/>
        </w:rPr>
        <w:t>teaching and learning mathematics</w:t>
      </w:r>
      <w:r w:rsidR="00273C1C" w:rsidRPr="00B81B62">
        <w:rPr>
          <w:rFonts w:ascii="Times New Roman" w:hAnsi="Times New Roman" w:cs="Times New Roman"/>
          <w:sz w:val="24"/>
          <w:lang w:val="en-GB"/>
        </w:rPr>
        <w:t xml:space="preserve">, as well as </w:t>
      </w:r>
      <w:r w:rsidR="00133263" w:rsidRPr="00B81B62">
        <w:rPr>
          <w:rFonts w:ascii="Times New Roman" w:hAnsi="Times New Roman" w:cs="Times New Roman"/>
          <w:sz w:val="24"/>
          <w:lang w:val="en-GB"/>
        </w:rPr>
        <w:t>those of research</w:t>
      </w:r>
      <w:r w:rsidR="00273C1C" w:rsidRPr="00B81B62">
        <w:rPr>
          <w:rFonts w:ascii="Times New Roman" w:hAnsi="Times New Roman" w:cs="Times New Roman"/>
          <w:sz w:val="24"/>
          <w:lang w:val="en-GB"/>
        </w:rPr>
        <w:t xml:space="preserve"> in mathematics education.</w:t>
      </w:r>
    </w:p>
    <w:p w:rsidR="007E6C4F" w:rsidRPr="00B81B62" w:rsidRDefault="007E6C4F" w:rsidP="009418C3">
      <w:pPr>
        <w:spacing w:before="0"/>
        <w:rPr>
          <w:rFonts w:ascii="Times New Roman" w:hAnsi="Times New Roman" w:cs="Times New Roman"/>
          <w:sz w:val="24"/>
          <w:lang w:val="en-GB"/>
        </w:rPr>
      </w:pP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very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00273C1C" w:rsidRPr="00B81B62">
        <w:rPr>
          <w:rFonts w:ascii="Times New Roman" w:hAnsi="Times New Roman" w:cs="Times New Roman"/>
          <w:sz w:val="24"/>
          <w:lang w:val="en-GB"/>
        </w:rPr>
        <w:t xml:space="preserve">analysis </w:t>
      </w:r>
      <w:r w:rsidRPr="00B81B62">
        <w:rPr>
          <w:rFonts w:ascii="Times New Roman" w:hAnsi="Times New Roman" w:cs="Times New Roman"/>
          <w:sz w:val="24"/>
          <w:lang w:val="en-GB"/>
        </w:rPr>
        <w:t>suggests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should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attend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not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t</w:t>
      </w:r>
      <w:r w:rsidRPr="00B81B62">
        <w:rPr>
          <w:rFonts w:ascii="Times New Roman" w:hAnsi="Times New Roman" w:cs="Times New Roman"/>
          <w:sz w:val="24"/>
          <w:lang w:val="en-GB"/>
        </w:rPr>
        <w: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purposes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narrow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sense)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even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just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implications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practice.</w:t>
      </w:r>
      <w:r w:rsidR="00531E62" w:rsidRPr="00B81B62">
        <w:rPr>
          <w:rFonts w:ascii="Times New Roman" w:hAnsi="Times New Roman" w:cs="Times New Roman"/>
          <w:sz w:val="24"/>
          <w:lang w:val="en-GB"/>
        </w:rPr>
        <w:t xml:space="preserve"> </w:t>
      </w:r>
      <w:r w:rsidR="00C25ADA" w:rsidRPr="00B81B62">
        <w:rPr>
          <w:rFonts w:ascii="Times New Roman" w:hAnsi="Times New Roman" w:cs="Times New Roman"/>
          <w:sz w:val="24"/>
          <w:lang w:val="en-GB"/>
        </w:rPr>
        <w:t xml:space="preserve">It suggests that we should look more widely for philosophical and </w:t>
      </w:r>
      <w:r w:rsidR="00C25ADA" w:rsidRPr="00B81B62">
        <w:rPr>
          <w:rFonts w:ascii="Times New Roman" w:hAnsi="Times New Roman" w:cs="Times New Roman"/>
          <w:kern w:val="24"/>
          <w:sz w:val="24"/>
          <w:lang w:val="en-GB"/>
        </w:rPr>
        <w:t>theoretical</w:t>
      </w:r>
      <w:r w:rsidR="00C25ADA" w:rsidRPr="00B81B62">
        <w:rPr>
          <w:rFonts w:ascii="Times New Roman" w:hAnsi="Times New Roman" w:cs="Times New Roman"/>
          <w:sz w:val="24"/>
          <w:lang w:val="en-GB"/>
        </w:rPr>
        <w:t xml:space="preserve"> tools for </w:t>
      </w:r>
      <w:r w:rsidR="00C2401C" w:rsidRPr="00B81B62">
        <w:rPr>
          <w:rFonts w:ascii="Times New Roman" w:hAnsi="Times New Roman" w:cs="Times New Roman"/>
          <w:sz w:val="24"/>
          <w:lang w:val="en-GB"/>
        </w:rPr>
        <w:t>understanding all aspects of the teaching and learning of mathematics and its milieu.</w:t>
      </w:r>
      <w:r w:rsidR="00C25ADA" w:rsidRPr="00B81B62">
        <w:rPr>
          <w:rFonts w:ascii="Times New Roman" w:hAnsi="Times New Roman" w:cs="Times New Roman"/>
          <w:sz w:val="24"/>
          <w:lang w:val="en-GB"/>
        </w:rPr>
        <w:t xml:space="preserve"> </w:t>
      </w:r>
      <w:r w:rsidR="00C2401C" w:rsidRPr="00B81B62">
        <w:rPr>
          <w:rFonts w:ascii="Times New Roman" w:hAnsi="Times New Roman" w:cs="Times New Roman"/>
          <w:sz w:val="24"/>
          <w:lang w:val="en-GB"/>
        </w:rPr>
        <w:t xml:space="preserve">At the very least we need to </w:t>
      </w:r>
      <w:r w:rsidRPr="00B81B62">
        <w:rPr>
          <w:rFonts w:ascii="Times New Roman" w:hAnsi="Times New Roman" w:cs="Times New Roman"/>
          <w:sz w:val="24"/>
          <w:lang w:val="en-GB"/>
        </w:rPr>
        <w:t>look</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Schwab's</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(1961)</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commonplaces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milieu</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society.</w:t>
      </w:r>
      <w:r w:rsidR="00C63A60"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also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t>
      </w:r>
      <w:r w:rsidR="00133263" w:rsidRPr="00B81B62">
        <w:rPr>
          <w:rFonts w:ascii="Times New Roman" w:hAnsi="Times New Roman" w:cs="Times New Roman"/>
          <w:sz w:val="24"/>
          <w:lang w:val="en-GB"/>
        </w:rPr>
        <w:t>learning mathematics in particular</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milieu</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t>
      </w:r>
      <w:r w:rsidR="00C2401C" w:rsidRPr="00B81B62">
        <w:rPr>
          <w:rFonts w:ascii="Times New Roman" w:hAnsi="Times New Roman" w:cs="Times New Roman"/>
          <w:sz w:val="24"/>
          <w:lang w:val="en-GB"/>
        </w:rPr>
        <w:t xml:space="preserve">in the first instance </w:t>
      </w:r>
      <w:r w:rsidRPr="00B81B62">
        <w:rPr>
          <w:rFonts w:ascii="Times New Roman" w:hAnsi="Times New Roman" w:cs="Times New Roman"/>
          <w:sz w:val="24"/>
          <w:lang w:val="en-GB"/>
        </w:rPr>
        <w:t>with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respect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further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elements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 xml:space="preserve">examine, </w:t>
      </w:r>
      <w:r w:rsidR="00C2401C" w:rsidRPr="00B81B62">
        <w:rPr>
          <w:rFonts w:ascii="Times New Roman" w:hAnsi="Times New Roman" w:cs="Times New Roman"/>
          <w:sz w:val="24"/>
          <w:lang w:val="en-GB"/>
        </w:rPr>
        <w:t>and then we must also</w:t>
      </w:r>
      <w:r w:rsidR="00665C93" w:rsidRPr="00B81B62">
        <w:rPr>
          <w:rFonts w:ascii="Times New Roman" w:hAnsi="Times New Roman" w:cs="Times New Roman"/>
          <w:sz w:val="24"/>
          <w:lang w:val="en-GB"/>
        </w:rPr>
        <w:t xml:space="preserve"> consider the discipline of mathematics education as a knowledge </w:t>
      </w:r>
      <w:r w:rsidR="000B7F0F" w:rsidRPr="00B81B62">
        <w:rPr>
          <w:rFonts w:ascii="Times New Roman" w:hAnsi="Times New Roman" w:cs="Times New Roman"/>
          <w:sz w:val="24"/>
          <w:lang w:val="en-GB"/>
        </w:rPr>
        <w:t>field</w:t>
      </w:r>
      <w:r w:rsidR="00665C93" w:rsidRPr="00B81B62">
        <w:rPr>
          <w:rFonts w:ascii="Times New Roman" w:hAnsi="Times New Roman" w:cs="Times New Roman"/>
          <w:sz w:val="24"/>
          <w:lang w:val="en-GB"/>
        </w:rPr>
        <w:t xml:space="preserve"> in itself</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p>
    <w:p w:rsidR="002A1D6C" w:rsidRPr="00B81B62" w:rsidRDefault="002A1D6C" w:rsidP="009418C3">
      <w:pPr>
        <w:spacing w:before="0"/>
        <w:rPr>
          <w:rFonts w:ascii="Times New Roman" w:hAnsi="Times New Roman" w:cs="Times New Roman"/>
          <w:sz w:val="24"/>
          <w:lang w:val="en-GB"/>
        </w:rPr>
      </w:pP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Looking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each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four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commonplaces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turn,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number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posed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issues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665C93"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understood</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broadly</w:t>
      </w:r>
      <w:r w:rsidR="00665C93"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address,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following.</w:t>
      </w:r>
      <w:r w:rsidR="00531E62" w:rsidRPr="00B81B62">
        <w:rPr>
          <w:rFonts w:ascii="Times New Roman" w:hAnsi="Times New Roman" w:cs="Times New Roman"/>
          <w:sz w:val="24"/>
          <w:lang w:val="en-GB"/>
        </w:rPr>
        <w:t xml:space="preserve"> </w:t>
      </w:r>
    </w:p>
    <w:p w:rsidR="007E6C4F" w:rsidRPr="00B81B62" w:rsidRDefault="007E6C4F" w:rsidP="009418C3">
      <w:pPr>
        <w:spacing w:before="0"/>
        <w:rPr>
          <w:rFonts w:ascii="Times New Roman" w:hAnsi="Times New Roman" w:cs="Times New Roman"/>
          <w:i/>
          <w:sz w:val="24"/>
          <w:lang w:val="en-GB"/>
        </w:rPr>
      </w:pPr>
    </w:p>
    <w:p w:rsidR="006C2E7D" w:rsidRPr="00B81B62" w:rsidRDefault="00531E62" w:rsidP="009418C3">
      <w:pPr>
        <w:spacing w:before="0"/>
        <w:rPr>
          <w:rFonts w:ascii="Times New Roman" w:hAnsi="Times New Roman" w:cs="Times New Roman"/>
          <w:i/>
          <w:sz w:val="24"/>
          <w:lang w:val="en-GB"/>
        </w:rPr>
      </w:pPr>
      <w:r w:rsidRPr="00B81B62">
        <w:rPr>
          <w:rFonts w:ascii="Times New Roman" w:hAnsi="Times New Roman" w:cs="Times New Roman"/>
          <w:i/>
          <w:sz w:val="24"/>
          <w:lang w:val="en-GB"/>
        </w:rPr>
        <w:t>What is mathematics?</w:t>
      </w: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unique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characteristics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accommodated</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with</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accounted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both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body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domain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enquiry?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tensions?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developed?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features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pick</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out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significant?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their</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 xml:space="preserve">significance for and </w:t>
      </w:r>
      <w:r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lastRenderedPageBreak/>
        <w:t>rationale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picking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out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certain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elements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schooling?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should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conceptualised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transformed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purposes?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 xml:space="preserve">educational and social </w:t>
      </w:r>
      <w:r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goals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involved?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 xml:space="preserve">itself </w:t>
      </w:r>
      <w:r w:rsidRPr="00B81B62">
        <w:rPr>
          <w:rFonts w:ascii="Times New Roman" w:hAnsi="Times New Roman" w:cs="Times New Roman"/>
          <w:sz w:val="24"/>
          <w:lang w:val="en-GB"/>
        </w:rPr>
        <w:t>value-laden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value-free?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mathematicians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work</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create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new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methods,</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 xml:space="preserve">values and </w:t>
      </w:r>
      <w:r w:rsidRPr="00B81B62">
        <w:rPr>
          <w:rFonts w:ascii="Times New Roman" w:hAnsi="Times New Roman" w:cs="Times New Roman"/>
          <w:sz w:val="24"/>
          <w:lang w:val="en-GB"/>
        </w:rPr>
        <w:t>aesthetics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mathematicians?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history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changing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new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information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communication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technologies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emerge?</w:t>
      </w:r>
      <w:r w:rsidR="00C63A60" w:rsidRPr="00B81B62">
        <w:rPr>
          <w:rFonts w:ascii="Times New Roman" w:hAnsi="Times New Roman" w:cs="Times New Roman"/>
          <w:sz w:val="24"/>
          <w:lang w:val="en-GB"/>
        </w:rPr>
        <w:t xml:space="preserve"> </w:t>
      </w:r>
    </w:p>
    <w:p w:rsidR="002A1D6C" w:rsidRPr="00B81B62" w:rsidRDefault="002A1D6C" w:rsidP="009418C3">
      <w:pPr>
        <w:spacing w:before="0"/>
        <w:rPr>
          <w:rFonts w:ascii="Times New Roman" w:hAnsi="Times New Roman" w:cs="Times New Roman"/>
          <w:sz w:val="24"/>
          <w:lang w:val="en-GB"/>
        </w:rPr>
      </w:pP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already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beg</w:t>
      </w:r>
      <w:r w:rsidR="003D4F50" w:rsidRPr="00B81B62">
        <w:rPr>
          <w:rFonts w:ascii="Times New Roman" w:hAnsi="Times New Roman" w:cs="Times New Roman"/>
          <w:sz w:val="24"/>
          <w:lang w:val="en-GB"/>
        </w:rPr>
        <w:t>i</w:t>
      </w:r>
      <w:r w:rsidRPr="00B81B62">
        <w:rPr>
          <w:rFonts w:ascii="Times New Roman" w:hAnsi="Times New Roman" w:cs="Times New Roman"/>
          <w:sz w:val="24"/>
          <w:lang w:val="en-GB"/>
        </w:rPr>
        <w:t>n</w:t>
      </w:r>
      <w:r w:rsidR="003D4F50" w:rsidRPr="00B81B62">
        <w:rPr>
          <w:rFonts w:ascii="Times New Roman" w:hAnsi="Times New Roman" w:cs="Times New Roman"/>
          <w:sz w:val="24"/>
          <w:lang w:val="en-GB"/>
        </w:rPr>
        <w: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next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enquiry.</w:t>
      </w:r>
    </w:p>
    <w:p w:rsidR="002A1D6C" w:rsidRPr="00B81B62" w:rsidRDefault="002A1D6C" w:rsidP="009418C3">
      <w:pPr>
        <w:spacing w:before="0"/>
        <w:rPr>
          <w:rFonts w:ascii="Times New Roman" w:hAnsi="Times New Roman" w:cs="Times New Roman"/>
          <w:sz w:val="24"/>
          <w:lang w:val="en-GB"/>
        </w:rPr>
      </w:pPr>
    </w:p>
    <w:p w:rsidR="006C2E7D" w:rsidRPr="00B81B62" w:rsidRDefault="00531E62" w:rsidP="009418C3">
      <w:pPr>
        <w:spacing w:before="0"/>
        <w:rPr>
          <w:rFonts w:ascii="Times New Roman" w:hAnsi="Times New Roman" w:cs="Times New Roman"/>
          <w:i/>
          <w:sz w:val="24"/>
          <w:lang w:val="en-GB"/>
        </w:rPr>
      </w:pPr>
      <w:r w:rsidRPr="00B81B62">
        <w:rPr>
          <w:rFonts w:ascii="Times New Roman" w:hAnsi="Times New Roman" w:cs="Times New Roman"/>
          <w:i/>
          <w:sz w:val="24"/>
          <w:lang w:val="en-GB"/>
        </w:rPr>
        <w:t xml:space="preserve">How does mathematics relate to society? </w:t>
      </w: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2A1D6C"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 xml:space="preserve">teaching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valid?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proofErr w:type="gramStart"/>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whom?</w:t>
      </w:r>
      <w:proofErr w:type="gramEnd"/>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Based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w:t>
      </w:r>
      <w:r w:rsidR="002A1D6C" w:rsidRPr="00B81B62">
        <w:rPr>
          <w:rFonts w:ascii="Times New Roman" w:hAnsi="Times New Roman" w:cs="Times New Roman"/>
          <w:sz w:val="24"/>
          <w:lang w:val="en-GB"/>
        </w:rPr>
        <w:t>ich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gains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loses</w:t>
      </w:r>
      <w:r w:rsidR="003D4F50" w:rsidRPr="00B81B62">
        <w:rPr>
          <w:rFonts w:ascii="Times New Roman" w:hAnsi="Times New Roman" w:cs="Times New Roman"/>
          <w:sz w:val="24"/>
          <w:lang w:val="en-GB"/>
        </w:rPr>
        <w:t xml:space="preserve"> in the process</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cultural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historical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contexts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underpin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different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contribute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overall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goals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promoting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hindering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justice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conceived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terms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gender,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race,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class,</w:t>
      </w:r>
      <w:r w:rsidR="00531E62" w:rsidRPr="00B81B62">
        <w:rPr>
          <w:rFonts w:ascii="Times New Roman" w:hAnsi="Times New Roman" w:cs="Times New Roman"/>
          <w:sz w:val="24"/>
          <w:lang w:val="en-GB"/>
        </w:rPr>
        <w:t xml:space="preserve"> </w:t>
      </w:r>
      <w:r w:rsidR="00C2401C" w:rsidRPr="00B81B62">
        <w:rPr>
          <w:rFonts w:ascii="Times New Roman" w:hAnsi="Times New Roman" w:cs="Times New Roman"/>
          <w:sz w:val="24"/>
          <w:lang w:val="en-GB"/>
        </w:rPr>
        <w:t>(dis)</w:t>
      </w:r>
      <w:r w:rsidRPr="00B81B62">
        <w:rPr>
          <w:rFonts w:ascii="Times New Roman" w:hAnsi="Times New Roman" w:cs="Times New Roman"/>
          <w:sz w:val="24"/>
          <w:lang w:val="en-GB"/>
        </w:rPr>
        <w:t>ability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critical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citizenship?</w:t>
      </w:r>
      <w:r w:rsidR="00531E62" w:rsidRPr="00B81B62">
        <w:rPr>
          <w:rFonts w:ascii="Times New Roman" w:hAnsi="Times New Roman" w:cs="Times New Roman"/>
          <w:sz w:val="24"/>
          <w:lang w:val="en-GB"/>
        </w:rPr>
        <w:t xml:space="preserve"> </w:t>
      </w:r>
      <w:r w:rsidR="002A1D6C"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 xml:space="preserve">feminist and/or </w:t>
      </w:r>
      <w:r w:rsidRPr="00B81B62">
        <w:rPr>
          <w:rFonts w:ascii="Times New Roman" w:hAnsi="Times New Roman" w:cs="Times New Roman"/>
          <w:sz w:val="24"/>
          <w:lang w:val="en-GB"/>
        </w:rPr>
        <w:t>anti-racist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possible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2A1D6C" w:rsidRPr="00B81B62">
        <w:rPr>
          <w:rFonts w:ascii="Times New Roman" w:hAnsi="Times New Roman" w:cs="Times New Roman"/>
          <w:sz w:val="24"/>
          <w:lang w:val="en-GB"/>
        </w:rPr>
        <w:t xml:space="preserve"> 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mean?</w:t>
      </w:r>
      <w:r w:rsidR="00531E62" w:rsidRPr="00B81B62">
        <w:rPr>
          <w:rFonts w:ascii="Times New Roman" w:hAnsi="Times New Roman" w:cs="Times New Roman"/>
          <w:sz w:val="24"/>
          <w:lang w:val="en-GB"/>
        </w:rPr>
        <w:t xml:space="preserve"> </w:t>
      </w:r>
      <w:r w:rsidR="003D4F50" w:rsidRPr="00B81B62">
        <w:rPr>
          <w:rFonts w:ascii="Times New Roman" w:hAnsi="Times New Roman" w:cs="Times New Roman"/>
          <w:sz w:val="24"/>
          <w:lang w:val="en-GB"/>
        </w:rPr>
        <w:t xml:space="preserve">What are their implications for the teaching and learning of mathematics?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viewed</w:t>
      </w:r>
      <w:r w:rsidR="00531E62" w:rsidRPr="00B81B62">
        <w:rPr>
          <w:rFonts w:ascii="Times New Roman" w:hAnsi="Times New Roman" w:cs="Times New Roman"/>
          <w:sz w:val="24"/>
          <w:lang w:val="en-GB"/>
        </w:rPr>
        <w:t xml:space="preserve"> </w:t>
      </w:r>
      <w:r w:rsidR="00F60370" w:rsidRPr="00B81B62">
        <w:rPr>
          <w:rFonts w:ascii="Times New Roman" w:hAnsi="Times New Roman" w:cs="Times New Roman"/>
          <w:sz w:val="24"/>
          <w:lang w:val="en-GB"/>
        </w:rPr>
        <w:t xml:space="preserve">by the public and perceived in different sectors of </w:t>
      </w:r>
      <w:r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relationship</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society?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functions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perform?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Which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functions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intended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visible?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Which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functions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unintended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invisible?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extent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metaphors</w:t>
      </w:r>
      <w:r w:rsidR="00F60370" w:rsidRPr="00B81B62">
        <w:rPr>
          <w:rFonts w:ascii="Times New Roman" w:hAnsi="Times New Roman" w:cs="Times New Roman"/>
          <w:sz w:val="24"/>
          <w:lang w:val="en-GB"/>
        </w:rPr>
        <w:t xml:space="preserve">, such as the </w:t>
      </w:r>
      <w:r w:rsidRPr="00B81B62">
        <w:rPr>
          <w:rFonts w:ascii="Times New Roman" w:hAnsi="Times New Roman" w:cs="Times New Roman"/>
          <w:sz w:val="24"/>
          <w:lang w:val="en-GB"/>
        </w:rPr>
        <w:t>profit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loss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balance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sheet</w:t>
      </w:r>
      <w:r w:rsidR="00F60370" w:rsidRPr="00B81B62">
        <w:rPr>
          <w:rFonts w:ascii="Times New Roman" w:hAnsi="Times New Roman" w:cs="Times New Roman"/>
          <w:sz w:val="24"/>
          <w:lang w:val="en-GB"/>
        </w:rPr>
        <w:t>, or the spreadsheet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permeate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thinking?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their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significance?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accountable?</w:t>
      </w:r>
      <w:r w:rsidR="00531E62" w:rsidRPr="00B81B62">
        <w:rPr>
          <w:rFonts w:ascii="Times New Roman" w:hAnsi="Times New Roman" w:cs="Times New Roman"/>
          <w:sz w:val="24"/>
          <w:lang w:val="en-GB"/>
        </w:rPr>
        <w:t xml:space="preserve"> </w:t>
      </w:r>
    </w:p>
    <w:p w:rsidR="00F60370" w:rsidRPr="00B81B62" w:rsidRDefault="00F60370" w:rsidP="009418C3">
      <w:pPr>
        <w:spacing w:before="0"/>
        <w:rPr>
          <w:rFonts w:ascii="Times New Roman" w:hAnsi="Times New Roman" w:cs="Times New Roman"/>
          <w:sz w:val="24"/>
          <w:lang w:val="en-GB"/>
        </w:rPr>
      </w:pPr>
    </w:p>
    <w:p w:rsidR="006C2E7D" w:rsidRPr="00B81B62" w:rsidRDefault="00531E62" w:rsidP="009418C3">
      <w:pPr>
        <w:spacing w:before="0"/>
        <w:rPr>
          <w:rFonts w:ascii="Times New Roman" w:hAnsi="Times New Roman" w:cs="Times New Roman"/>
          <w:i/>
          <w:sz w:val="24"/>
          <w:lang w:val="en-GB"/>
        </w:rPr>
      </w:pPr>
      <w:r w:rsidRPr="00B81B62">
        <w:rPr>
          <w:rFonts w:ascii="Times New Roman" w:hAnsi="Times New Roman" w:cs="Times New Roman"/>
          <w:i/>
          <w:sz w:val="24"/>
          <w:lang w:val="en-GB"/>
        </w:rPr>
        <w:t>What is learning (</w:t>
      </w:r>
      <w:r w:rsidR="00227CE8" w:rsidRPr="00B81B62">
        <w:rPr>
          <w:rFonts w:ascii="Times New Roman" w:hAnsi="Times New Roman" w:cs="Times New Roman"/>
          <w:i/>
          <w:sz w:val="24"/>
          <w:lang w:val="en-GB"/>
        </w:rPr>
        <w:t xml:space="preserve">what is </w:t>
      </w:r>
      <w:r w:rsidR="00133263" w:rsidRPr="00B81B62">
        <w:rPr>
          <w:rFonts w:ascii="Times New Roman" w:hAnsi="Times New Roman" w:cs="Times New Roman"/>
          <w:i/>
          <w:sz w:val="24"/>
          <w:lang w:val="en-GB"/>
        </w:rPr>
        <w:t xml:space="preserve">learning </w:t>
      </w:r>
      <w:r w:rsidRPr="00B81B62">
        <w:rPr>
          <w:rFonts w:ascii="Times New Roman" w:hAnsi="Times New Roman" w:cs="Times New Roman"/>
          <w:i/>
          <w:sz w:val="24"/>
          <w:lang w:val="en-GB"/>
        </w:rPr>
        <w:t xml:space="preserve">mathematics)? </w:t>
      </w: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assumptions,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possibly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implicit,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underpin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views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assumptions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valid?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Which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epistemologies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assumed?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context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accommodated</w:t>
      </w:r>
      <w:r w:rsidR="003D4F50" w:rsidRPr="00B81B62">
        <w:rPr>
          <w:rFonts w:ascii="Times New Roman" w:hAnsi="Times New Roman" w:cs="Times New Roman"/>
          <w:sz w:val="24"/>
          <w:lang w:val="en-GB"/>
        </w:rPr>
        <w:t xml:space="preserve"> in wha</w:t>
      </w:r>
      <w:r w:rsidR="00F60370" w:rsidRPr="00B81B62">
        <w:rPr>
          <w:rFonts w:ascii="Times New Roman" w:hAnsi="Times New Roman" w:cs="Times New Roman"/>
          <w:sz w:val="24"/>
          <w:lang w:val="en-GB"/>
        </w:rPr>
        <w:t>t are often individualistically-</w:t>
      </w:r>
      <w:r w:rsidR="003D4F50" w:rsidRPr="00B81B62">
        <w:rPr>
          <w:rFonts w:ascii="Times New Roman" w:hAnsi="Times New Roman" w:cs="Times New Roman"/>
          <w:sz w:val="24"/>
          <w:lang w:val="en-GB"/>
        </w:rPr>
        <w:t xml:space="preserve">oriented </w:t>
      </w:r>
      <w:r w:rsidR="00F60370" w:rsidRPr="00B81B62">
        <w:rPr>
          <w:rFonts w:ascii="Times New Roman" w:hAnsi="Times New Roman" w:cs="Times New Roman"/>
          <w:sz w:val="24"/>
          <w:lang w:val="en-GB"/>
        </w:rPr>
        <w:t xml:space="preserve">and </w:t>
      </w:r>
      <w:r w:rsidR="003D4F50" w:rsidRPr="00B81B62">
        <w:rPr>
          <w:rFonts w:ascii="Times New Roman" w:hAnsi="Times New Roman" w:cs="Times New Roman"/>
          <w:sz w:val="24"/>
          <w:lang w:val="en-GB"/>
        </w:rPr>
        <w:t>traditionally cognitive learning theories</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00C2401C" w:rsidRPr="00B81B62">
        <w:rPr>
          <w:rFonts w:ascii="Times New Roman" w:hAnsi="Times New Roman" w:cs="Times New Roman"/>
          <w:sz w:val="24"/>
          <w:lang w:val="en-GB"/>
        </w:rPr>
        <w:t xml:space="preserve">the philosophical presuppositions of </w:t>
      </w:r>
      <w:r w:rsidR="00F60370" w:rsidRPr="00B81B62">
        <w:rPr>
          <w:rFonts w:ascii="Times New Roman" w:hAnsi="Times New Roman" w:cs="Times New Roman"/>
          <w:sz w:val="24"/>
          <w:lang w:val="en-GB"/>
        </w:rPr>
        <w:t xml:space="preserve">information processing, </w:t>
      </w:r>
      <w:r w:rsidRPr="00B81B62">
        <w:rPr>
          <w:rFonts w:ascii="Times New Roman" w:hAnsi="Times New Roman" w:cs="Times New Roman"/>
          <w:sz w:val="24"/>
          <w:lang w:val="en-GB"/>
        </w:rPr>
        <w:t>constructivist,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constructivist</w:t>
      </w:r>
      <w:r w:rsidR="00665C93" w:rsidRPr="00B81B62">
        <w:rPr>
          <w:rFonts w:ascii="Times New Roman" w:hAnsi="Times New Roman" w:cs="Times New Roman"/>
          <w:sz w:val="24"/>
          <w:lang w:val="en-GB"/>
        </w:rPr>
        <w:t xml:space="preserve">, </w:t>
      </w:r>
      <w:r w:rsidR="003D4F50" w:rsidRPr="00B81B62">
        <w:rPr>
          <w:rFonts w:ascii="Times New Roman" w:hAnsi="Times New Roman" w:cs="Times New Roman"/>
          <w:sz w:val="24"/>
          <w:lang w:val="en-GB"/>
        </w:rPr>
        <w:t xml:space="preserve">enactivist, </w:t>
      </w:r>
      <w:r w:rsidR="00665C93" w:rsidRPr="00B81B62">
        <w:rPr>
          <w:rFonts w:ascii="Times New Roman" w:hAnsi="Times New Roman" w:cs="Times New Roman"/>
          <w:sz w:val="24"/>
          <w:lang w:val="en-GB"/>
        </w:rPr>
        <w:t>sociocultural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665C93" w:rsidRPr="00B81B62">
        <w:rPr>
          <w:rFonts w:ascii="Times New Roman" w:hAnsi="Times New Roman" w:cs="Times New Roman"/>
          <w:sz w:val="24"/>
          <w:lang w:val="en-GB"/>
        </w:rPr>
        <w:t>se 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classroom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practice</w:t>
      </w:r>
      <w:r w:rsidR="003D4F50" w:rsidRPr="00B81B62">
        <w:rPr>
          <w:rFonts w:ascii="Times New Roman" w:hAnsi="Times New Roman" w:cs="Times New Roman"/>
          <w:sz w:val="24"/>
          <w:lang w:val="en-GB"/>
        </w:rPr>
        <w:t>, and if so what</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elements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valuable?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should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assessed?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feedback</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loops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different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assessment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create,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impacting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processes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 xml:space="preserve">How strong is the analogy between the assessment of the learning of mathematics and the warranting of mathematical knowledge?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powers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could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developed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identity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change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develop</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through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proofErr w:type="gramStart"/>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person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good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ill</w:t>
      </w:r>
      <w:r w:rsidR="00F60370" w:rsidRPr="00B81B62">
        <w:rPr>
          <w:rFonts w:ascii="Times New Roman" w:hAnsi="Times New Roman" w:cs="Times New Roman"/>
          <w:sz w:val="24"/>
          <w:lang w:val="en-GB"/>
        </w:rPr>
        <w:t>?</w:t>
      </w:r>
      <w:proofErr w:type="gramEnd"/>
      <w:r w:rsidR="00F60370" w:rsidRPr="00B81B62">
        <w:rPr>
          <w:rFonts w:ascii="Times New Roman" w:hAnsi="Times New Roman" w:cs="Times New Roman"/>
          <w:sz w:val="24"/>
          <w:lang w:val="en-GB"/>
        </w:rPr>
        <w:t xml:space="preserve"> To what degree do such beneficial/deleterious outcomes occur, under what learning conditions and how do these relate to the </w:t>
      </w:r>
      <w:r w:rsidR="003D4F50" w:rsidRPr="00B81B62">
        <w:rPr>
          <w:rFonts w:ascii="Times New Roman" w:hAnsi="Times New Roman" w:cs="Times New Roman"/>
          <w:sz w:val="24"/>
          <w:lang w:val="en-GB"/>
        </w:rPr>
        <w:t>cultur</w:t>
      </w:r>
      <w:r w:rsidR="00F60370" w:rsidRPr="00B81B62">
        <w:rPr>
          <w:rFonts w:ascii="Times New Roman" w:hAnsi="Times New Roman" w:cs="Times New Roman"/>
          <w:sz w:val="24"/>
          <w:lang w:val="en-GB"/>
        </w:rPr>
        <w:t>al context</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273C1C" w:rsidRPr="00B81B62">
        <w:rPr>
          <w:rFonts w:ascii="Times New Roman" w:hAnsi="Times New Roman" w:cs="Times New Roman"/>
          <w:sz w:val="24"/>
          <w:lang w:val="en-GB"/>
        </w:rPr>
        <w:t xml:space="preserve">Does learning mathematics impact differentially on students according </w:t>
      </w:r>
      <w:r w:rsidR="004147B4" w:rsidRPr="00B81B62">
        <w:rPr>
          <w:rFonts w:ascii="Times New Roman" w:hAnsi="Times New Roman" w:cs="Times New Roman"/>
          <w:sz w:val="24"/>
          <w:lang w:val="en-GB"/>
        </w:rPr>
        <w:t>to social and individual differences and identities, and if so how?</w:t>
      </w:r>
      <w:r w:rsidR="00273C1C"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proofErr w:type="gramStart"/>
      <w:r w:rsidRPr="00B81B62">
        <w:rPr>
          <w:rFonts w:ascii="Times New Roman" w:hAnsi="Times New Roman" w:cs="Times New Roman"/>
          <w:sz w:val="24"/>
          <w:lang w:val="en-GB"/>
        </w:rPr>
        <w:t>is</w:t>
      </w:r>
      <w:proofErr w:type="gramEnd"/>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future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mathematician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future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citizen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formed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through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important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affective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dimensions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004147B4" w:rsidRPr="00B81B62">
        <w:rPr>
          <w:rFonts w:ascii="Times New Roman" w:hAnsi="Times New Roman" w:cs="Times New Roman"/>
          <w:sz w:val="24"/>
          <w:lang w:val="en-GB"/>
        </w:rPr>
        <w:t xml:space="preserve">emotions, </w:t>
      </w:r>
      <w:r w:rsidRPr="00B81B62">
        <w:rPr>
          <w:rFonts w:ascii="Times New Roman" w:hAnsi="Times New Roman" w:cs="Times New Roman"/>
          <w:sz w:val="24"/>
          <w:lang w:val="en-GB"/>
        </w:rPr>
        <w:t>attitudes,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beliefs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ability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fostered?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00F60370" w:rsidRPr="00B81B62">
        <w:rPr>
          <w:rFonts w:ascii="Times New Roman" w:hAnsi="Times New Roman" w:cs="Times New Roman"/>
          <w:sz w:val="24"/>
          <w:lang w:val="en-GB"/>
        </w:rPr>
        <w:t xml:space="preserve">the learning of </w:t>
      </w:r>
      <w:r w:rsidRPr="00B81B62">
        <w:rPr>
          <w:rFonts w:ascii="Times New Roman" w:hAnsi="Times New Roman" w:cs="Times New Roman"/>
          <w:sz w:val="24"/>
          <w:lang w:val="en-GB"/>
        </w:rPr>
        <w:t>mathematics</w:t>
      </w:r>
      <w:r w:rsidR="00F60370"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accessible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all?</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cultural</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artefacts</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technologies,</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information</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communication</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technologies,</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support</w:t>
      </w:r>
      <w:r w:rsidR="003D4F50"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shape</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lastRenderedPageBreak/>
        <w:t>foster</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D5127E" w:rsidRPr="00B81B62">
        <w:rPr>
          <w:rFonts w:ascii="Times New Roman" w:hAnsi="Times New Roman" w:cs="Times New Roman"/>
          <w:sz w:val="24"/>
          <w:lang w:val="en-GB"/>
        </w:rPr>
        <w:t>mathematics?</w:t>
      </w:r>
      <w:r w:rsidR="00C63A60" w:rsidRPr="00B81B62">
        <w:rPr>
          <w:rFonts w:ascii="Times New Roman" w:hAnsi="Times New Roman" w:cs="Times New Roman"/>
          <w:sz w:val="24"/>
          <w:lang w:val="en-GB"/>
        </w:rPr>
        <w:t xml:space="preserve"> </w:t>
      </w:r>
      <w:r w:rsidR="004147B4" w:rsidRPr="00B81B62">
        <w:rPr>
          <w:rFonts w:ascii="Times New Roman" w:hAnsi="Times New Roman" w:cs="Times New Roman"/>
          <w:sz w:val="24"/>
          <w:lang w:val="en-GB"/>
        </w:rPr>
        <w:t>To what extent should student</w:t>
      </w:r>
      <w:r w:rsidR="00C92B1D" w:rsidRPr="00B81B62">
        <w:rPr>
          <w:rFonts w:ascii="Times New Roman" w:hAnsi="Times New Roman" w:cs="Times New Roman"/>
          <w:sz w:val="24"/>
          <w:lang w:val="en-GB"/>
        </w:rPr>
        <w:t xml:space="preserve"> experiences of learning mathematics mirror or model the practices of research mathematicians? Is the learning of mathematics hierarchical, progressive or cumulative</w:t>
      </w:r>
      <w:r w:rsidR="00F60370" w:rsidRPr="00B81B62">
        <w:rPr>
          <w:rFonts w:ascii="Times New Roman" w:hAnsi="Times New Roman" w:cs="Times New Roman"/>
          <w:sz w:val="24"/>
          <w:lang w:val="en-GB"/>
        </w:rPr>
        <w:t>, as traditional theories tell us, and if so, to what extent</w:t>
      </w:r>
      <w:r w:rsidR="00C92B1D" w:rsidRPr="00B81B62">
        <w:rPr>
          <w:rFonts w:ascii="Times New Roman" w:hAnsi="Times New Roman" w:cs="Times New Roman"/>
          <w:sz w:val="24"/>
          <w:lang w:val="en-GB"/>
        </w:rPr>
        <w:t xml:space="preserve">?  </w:t>
      </w:r>
    </w:p>
    <w:p w:rsidR="00F60370" w:rsidRPr="00B81B62" w:rsidRDefault="00F60370" w:rsidP="009418C3">
      <w:pPr>
        <w:spacing w:before="0"/>
        <w:rPr>
          <w:rFonts w:ascii="Times New Roman" w:hAnsi="Times New Roman" w:cs="Times New Roman"/>
          <w:sz w:val="24"/>
          <w:lang w:val="en-GB"/>
        </w:rPr>
      </w:pPr>
    </w:p>
    <w:p w:rsidR="006C2E7D" w:rsidRPr="00B81B62" w:rsidRDefault="00531E62" w:rsidP="009418C3">
      <w:pPr>
        <w:spacing w:before="0"/>
        <w:rPr>
          <w:rFonts w:ascii="Times New Roman" w:hAnsi="Times New Roman" w:cs="Times New Roman"/>
          <w:i/>
          <w:sz w:val="24"/>
          <w:lang w:val="en-GB"/>
        </w:rPr>
      </w:pPr>
      <w:r w:rsidRPr="00B81B62">
        <w:rPr>
          <w:rFonts w:ascii="Times New Roman" w:hAnsi="Times New Roman" w:cs="Times New Roman"/>
          <w:i/>
          <w:sz w:val="24"/>
          <w:lang w:val="en-GB"/>
        </w:rPr>
        <w:t xml:space="preserve">What is teaching (mathematics)? </w:t>
      </w: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epistemologies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underlie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DB6311" w:rsidRPr="00B81B62">
        <w:rPr>
          <w:rFonts w:ascii="Times New Roman" w:hAnsi="Times New Roman" w:cs="Times New Roman"/>
          <w:sz w:val="24"/>
          <w:lang w:val="en-GB"/>
        </w:rPr>
        <w:t xml:space="preserve">Are there any adequately articulated theories of teaching mathematics?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assumptions,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possibly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implicit,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approaches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assumptions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valid?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means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adopted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achieve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ends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means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consistent?</w:t>
      </w:r>
      <w:r w:rsidR="00531E62" w:rsidRPr="00B81B62">
        <w:rPr>
          <w:rFonts w:ascii="Times New Roman" w:hAnsi="Times New Roman" w:cs="Times New Roman"/>
          <w:sz w:val="24"/>
          <w:lang w:val="en-GB"/>
        </w:rPr>
        <w:t xml:space="preserve"> </w:t>
      </w:r>
      <w:r w:rsidR="00F4570E" w:rsidRPr="00B81B62">
        <w:rPr>
          <w:rFonts w:ascii="Times New Roman" w:hAnsi="Times New Roman" w:cs="Times New Roman"/>
          <w:sz w:val="24"/>
          <w:lang w:val="en-GB"/>
        </w:rPr>
        <w:t xml:space="preserve">Can we uncover and explore different ideologies of education and mathematics education and their impact on teaching mathematics?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resources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techniques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might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F60370" w:rsidRPr="00B81B62">
        <w:rPr>
          <w:rFonts w:ascii="Times New Roman" w:hAnsi="Times New Roman" w:cs="Times New Roman"/>
          <w:sz w:val="24"/>
          <w:lang w:val="en-GB"/>
        </w:rPr>
        <w:t>Which of these have been helpful and under what circumstances and conditions</w:t>
      </w:r>
      <w:r w:rsidR="00ED17C6"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underpin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different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information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communication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technologies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technologies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bring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with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both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intended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unintended?</w:t>
      </w:r>
      <w:r w:rsidR="00531E62" w:rsidRPr="00B81B62">
        <w:rPr>
          <w:rFonts w:ascii="Times New Roman" w:hAnsi="Times New Roman" w:cs="Times New Roman"/>
          <w:sz w:val="24"/>
          <w:lang w:val="en-GB"/>
        </w:rPr>
        <w:t xml:space="preserve"> </w:t>
      </w:r>
      <w:r w:rsidR="00C2401C" w:rsidRPr="00B81B62">
        <w:rPr>
          <w:rFonts w:ascii="Times New Roman" w:hAnsi="Times New Roman" w:cs="Times New Roman"/>
          <w:sz w:val="24"/>
          <w:lang w:val="en-GB"/>
        </w:rPr>
        <w:t xml:space="preserve">Is there a philosophy of technology that </w:t>
      </w:r>
      <w:r w:rsidR="00F4570E" w:rsidRPr="00B81B62">
        <w:rPr>
          <w:rFonts w:ascii="Times New Roman" w:hAnsi="Times New Roman" w:cs="Times New Roman"/>
          <w:sz w:val="24"/>
          <w:lang w:val="en-GB"/>
        </w:rPr>
        <w:t>enables us to understand the mediating roles of tools between humans and the world?</w:t>
      </w:r>
      <w:r w:rsidR="00C2401C"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a way that fulfils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evaluated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assessed?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range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roles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possible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intermediary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learner?</w:t>
      </w:r>
      <w:r w:rsidR="00C63A60"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ethical,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epistemological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boundaries</w:t>
      </w:r>
      <w:r w:rsidR="00531E62" w:rsidRPr="00B81B62">
        <w:rPr>
          <w:rFonts w:ascii="Times New Roman" w:hAnsi="Times New Roman" w:cs="Times New Roman"/>
          <w:sz w:val="24"/>
          <w:lang w:val="en-GB"/>
        </w:rPr>
        <w:t xml:space="preserve"> </w:t>
      </w:r>
      <w:r w:rsidR="003D4F50"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actions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3D4F50"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3D4F50" w:rsidRPr="00B81B62">
        <w:rPr>
          <w:rFonts w:ascii="Times New Roman" w:hAnsi="Times New Roman" w:cs="Times New Roman"/>
          <w:sz w:val="24"/>
          <w:lang w:val="en-GB"/>
        </w:rPr>
        <w:t xml:space="preserve">skills and processes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need</w:t>
      </w:r>
      <w:r w:rsidR="00DB6311" w:rsidRPr="00B81B62">
        <w:rPr>
          <w:rFonts w:ascii="Times New Roman" w:hAnsi="Times New Roman" w:cs="Times New Roman"/>
          <w:sz w:val="24"/>
          <w:lang w:val="en-GB"/>
        </w:rPr>
        <w:t xml:space="preserve"> or utilise</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DB6311" w:rsidRPr="00B81B62">
        <w:rPr>
          <w:rFonts w:ascii="Times New Roman" w:hAnsi="Times New Roman" w:cs="Times New Roman"/>
          <w:sz w:val="24"/>
          <w:lang w:val="en-GB"/>
        </w:rPr>
        <w:t xml:space="preserve">What is the range of mathematics-related beliefs, attitudes and personal philosophies held by </w:t>
      </w:r>
      <w:r w:rsidR="00DB6311" w:rsidRPr="00B81B62">
        <w:rPr>
          <w:rFonts w:ascii="Times New Roman" w:hAnsi="Times New Roman" w:cs="Times New Roman"/>
          <w:kern w:val="24"/>
          <w:sz w:val="24"/>
          <w:lang w:val="en-GB"/>
        </w:rPr>
        <w:t>teacher</w:t>
      </w:r>
      <w:r w:rsidR="00DB6311" w:rsidRPr="00B81B62">
        <w:rPr>
          <w:rFonts w:ascii="Times New Roman" w:hAnsi="Times New Roman" w:cs="Times New Roman"/>
          <w:sz w:val="24"/>
          <w:lang w:val="en-GB"/>
        </w:rPr>
        <w:t xml:space="preserve">s? How do these </w:t>
      </w:r>
      <w:r w:rsidRPr="00B81B62">
        <w:rPr>
          <w:rFonts w:ascii="Times New Roman" w:hAnsi="Times New Roman" w:cs="Times New Roman"/>
          <w:sz w:val="24"/>
          <w:lang w:val="en-GB"/>
        </w:rPr>
        <w:t>attitudes</w:t>
      </w:r>
      <w:r w:rsidR="00DB6311" w:rsidRPr="00B81B62">
        <w:rPr>
          <w:rFonts w:ascii="Times New Roman" w:hAnsi="Times New Roman" w:cs="Times New Roman"/>
          <w:sz w:val="24"/>
          <w:lang w:val="en-GB"/>
        </w:rPr>
        <w:t>, beliefs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personal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philosophies</w:t>
      </w:r>
      <w:r w:rsidR="00531E62" w:rsidRPr="00B81B62">
        <w:rPr>
          <w:rFonts w:ascii="Times New Roman" w:hAnsi="Times New Roman" w:cs="Times New Roman"/>
          <w:sz w:val="24"/>
          <w:lang w:val="en-GB"/>
        </w:rPr>
        <w:t xml:space="preserve"> </w:t>
      </w:r>
      <w:r w:rsidR="004147B4"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00DB6311" w:rsidRPr="00B81B62">
        <w:rPr>
          <w:rFonts w:ascii="Times New Roman" w:hAnsi="Times New Roman" w:cs="Times New Roman"/>
          <w:sz w:val="24"/>
          <w:lang w:val="en-GB"/>
        </w:rPr>
        <w:t>mathematics</w:t>
      </w:r>
      <w:r w:rsidR="004147B4" w:rsidRPr="00B81B62">
        <w:rPr>
          <w:rFonts w:ascii="Times New Roman" w:hAnsi="Times New Roman" w:cs="Times New Roman"/>
          <w:sz w:val="24"/>
          <w:lang w:val="en-GB"/>
        </w:rPr>
        <w:t xml:space="preserve"> teaching practices</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should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difference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training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developing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should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teachers?</w:t>
      </w:r>
      <w:r w:rsidR="00DB6311" w:rsidRPr="00B81B62">
        <w:rPr>
          <w:rFonts w:ascii="Times New Roman" w:hAnsi="Times New Roman" w:cs="Times New Roman"/>
          <w:sz w:val="24"/>
          <w:lang w:val="en-GB"/>
        </w:rPr>
        <w:t xml:space="preserve"> </w:t>
      </w:r>
    </w:p>
    <w:p w:rsidR="00ED17C6" w:rsidRPr="00B81B62" w:rsidRDefault="00ED17C6" w:rsidP="009418C3">
      <w:pPr>
        <w:spacing w:before="0"/>
        <w:rPr>
          <w:rFonts w:ascii="Times New Roman" w:hAnsi="Times New Roman" w:cs="Times New Roman"/>
          <w:sz w:val="24"/>
          <w:lang w:val="en-GB"/>
        </w:rPr>
      </w:pP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One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further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beyond</w:t>
      </w:r>
      <w:r w:rsidR="00C63A60"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Schwab's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four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commonplaces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which</w:t>
      </w:r>
      <w:r w:rsidR="00531E62" w:rsidRPr="00B81B62">
        <w:rPr>
          <w:rFonts w:ascii="Times New Roman" w:hAnsi="Times New Roman" w:cs="Times New Roman"/>
          <w:sz w:val="24"/>
          <w:lang w:val="en-GB"/>
        </w:rPr>
        <w:t xml:space="preserve"> </w:t>
      </w:r>
      <w:r w:rsidR="00ED17C6" w:rsidRPr="00B81B62">
        <w:rPr>
          <w:rFonts w:ascii="Times New Roman" w:hAnsi="Times New Roman" w:cs="Times New Roman"/>
          <w:sz w:val="24"/>
          <w:lang w:val="en-GB"/>
        </w:rPr>
        <w:t xml:space="preserve">applied here </w:t>
      </w:r>
      <w:r w:rsidR="004147B4" w:rsidRPr="00B81B62">
        <w:rPr>
          <w:rFonts w:ascii="Times New Roman" w:hAnsi="Times New Roman" w:cs="Times New Roman"/>
          <w:sz w:val="24"/>
          <w:lang w:val="en-GB"/>
        </w:rPr>
        <w:t>a</w:t>
      </w:r>
      <w:r w:rsidRPr="00B81B62">
        <w:rPr>
          <w:rFonts w:ascii="Times New Roman" w:hAnsi="Times New Roman" w:cs="Times New Roman"/>
          <w:sz w:val="24"/>
          <w:lang w:val="en-GB"/>
        </w:rPr>
        <w:t>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primarily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about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nature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curriculum.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further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concerns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status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DB6311" w:rsidRPr="00B81B62">
        <w:rPr>
          <w:rFonts w:ascii="Times New Roman" w:hAnsi="Times New Roman" w:cs="Times New Roman"/>
          <w:sz w:val="24"/>
          <w:lang w:val="en-GB"/>
        </w:rPr>
        <w:t xml:space="preserve">in itself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field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DB6311"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w:t>
      </w:r>
      <w:r w:rsidR="00531E62" w:rsidRPr="00B81B62">
        <w:rPr>
          <w:rFonts w:ascii="Times New Roman" w:hAnsi="Times New Roman" w:cs="Times New Roman"/>
          <w:sz w:val="24"/>
          <w:lang w:val="en-GB"/>
        </w:rPr>
        <w:t xml:space="preserve"> </w:t>
      </w:r>
      <w:r w:rsidR="00DB6311" w:rsidRPr="00B81B62">
        <w:rPr>
          <w:rFonts w:ascii="Times New Roman" w:hAnsi="Times New Roman" w:cs="Times New Roman"/>
          <w:sz w:val="24"/>
          <w:lang w:val="en-GB"/>
        </w:rPr>
        <w:t>with</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w:t>
      </w:r>
    </w:p>
    <w:p w:rsidR="00ED17C6" w:rsidRPr="00B81B62" w:rsidRDefault="00ED17C6" w:rsidP="009418C3">
      <w:pPr>
        <w:spacing w:before="0"/>
        <w:rPr>
          <w:rFonts w:ascii="Times New Roman" w:hAnsi="Times New Roman" w:cs="Times New Roman"/>
          <w:i/>
          <w:sz w:val="24"/>
          <w:lang w:val="en-GB"/>
        </w:rPr>
      </w:pPr>
    </w:p>
    <w:p w:rsidR="006C2E7D" w:rsidRPr="00B81B62" w:rsidRDefault="00531E62" w:rsidP="009418C3">
      <w:pPr>
        <w:spacing w:before="0"/>
        <w:rPr>
          <w:rFonts w:ascii="Times New Roman" w:hAnsi="Times New Roman" w:cs="Times New Roman"/>
          <w:i/>
          <w:sz w:val="24"/>
          <w:lang w:val="en-GB"/>
        </w:rPr>
      </w:pPr>
      <w:r w:rsidRPr="00B81B62">
        <w:rPr>
          <w:rFonts w:ascii="Times New Roman" w:hAnsi="Times New Roman" w:cs="Times New Roman"/>
          <w:i/>
          <w:sz w:val="24"/>
          <w:lang w:val="en-GB"/>
        </w:rPr>
        <w:t>What is the status of mathematics education as knowledge field?</w:t>
      </w: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basis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field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discipline,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field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enquiry,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interdisciplinary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domain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extra-disciplinary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applications,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00F4570E" w:rsidRPr="00B81B62">
        <w:rPr>
          <w:rFonts w:ascii="Times New Roman" w:hAnsi="Times New Roman" w:cs="Times New Roman"/>
          <w:sz w:val="24"/>
          <w:lang w:val="en-GB"/>
        </w:rPr>
        <w:t xml:space="preserve">Is it a science, social science, art or humanity, or none or all of these?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relationship</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with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disciplines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such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00F4570E" w:rsidRPr="00B81B62">
        <w:rPr>
          <w:rFonts w:ascii="Times New Roman" w:hAnsi="Times New Roman" w:cs="Times New Roman"/>
          <w:sz w:val="24"/>
          <w:lang w:val="en-GB"/>
        </w:rPr>
        <w:t xml:space="preserve">mathematics, </w:t>
      </w:r>
      <w:r w:rsidRPr="00B81B62">
        <w:rPr>
          <w:rFonts w:ascii="Times New Roman" w:hAnsi="Times New Roman" w:cs="Times New Roman"/>
          <w:sz w:val="24"/>
          <w:lang w:val="en-GB"/>
        </w:rPr>
        <w:t>sociology,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psychology,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linguistics,</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 xml:space="preserve">anthropology, </w:t>
      </w:r>
      <w:r w:rsidRPr="00B81B62">
        <w:rPr>
          <w:rFonts w:ascii="Times New Roman" w:hAnsi="Times New Roman" w:cs="Times New Roman"/>
          <w:sz w:val="24"/>
          <w:lang w:val="en-GB"/>
        </w:rPr>
        <w:t>etc.?</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basis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claims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methodologies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employed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their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basis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status?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community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judge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claims?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standards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applied?</w:t>
      </w:r>
      <w:r w:rsidR="00531E62" w:rsidRPr="00B81B62">
        <w:rPr>
          <w:rFonts w:ascii="Times New Roman" w:hAnsi="Times New Roman" w:cs="Times New Roman"/>
          <w:sz w:val="24"/>
          <w:lang w:val="en-GB"/>
        </w:rPr>
        <w:t xml:space="preserve"> </w:t>
      </w:r>
      <w:r w:rsidR="00ED17C6" w:rsidRPr="00B81B62">
        <w:rPr>
          <w:rFonts w:ascii="Times New Roman" w:hAnsi="Times New Roman" w:cs="Times New Roman"/>
          <w:sz w:val="24"/>
          <w:lang w:val="en-GB"/>
        </w:rPr>
        <w:t xml:space="preserve">How do these relate to the standards used in research in general education, social sciences, humanities, arts, mathematics, the physical sciences and applied sciences such as medicine, </w:t>
      </w:r>
      <w:r w:rsidR="00ED17C6" w:rsidRPr="00B81B62">
        <w:rPr>
          <w:rFonts w:ascii="Times New Roman" w:hAnsi="Times New Roman" w:cs="Times New Roman"/>
          <w:kern w:val="24"/>
          <w:sz w:val="24"/>
          <w:lang w:val="en-GB"/>
        </w:rPr>
        <w:t xml:space="preserve">engineering and </w:t>
      </w:r>
      <w:r w:rsidR="00ED17C6" w:rsidRPr="00B81B62">
        <w:rPr>
          <w:rStyle w:val="text1"/>
          <w:rFonts w:ascii="Times New Roman" w:hAnsi="Times New Roman" w:cs="Times New Roman"/>
          <w:kern w:val="24"/>
          <w:sz w:val="24"/>
          <w:lang w:val="en-GB"/>
        </w:rPr>
        <w:t>technology</w:t>
      </w:r>
      <w:r w:rsidR="00ED17C6"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function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ED677F" w:rsidRPr="00B81B62">
        <w:rPr>
          <w:rFonts w:ascii="Times New Roman" w:hAnsi="Times New Roman" w:cs="Times New Roman"/>
          <w:sz w:val="24"/>
          <w:lang w:val="en-GB"/>
        </w:rPr>
        <w:t xml:space="preserve">Should we just focus on technical aspects of improving the teaching and learning of mathematics, or are we also public intellectuals whose responsibilities include critiquing mathematics and society?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status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appropriate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concepts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lastRenderedPageBreak/>
        <w:t>from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disciplines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‘grow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our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own’?</w:t>
      </w:r>
      <w:r w:rsidR="00531E62" w:rsidRPr="00B81B62">
        <w:rPr>
          <w:rFonts w:ascii="Times New Roman" w:hAnsi="Times New Roman" w:cs="Times New Roman"/>
          <w:sz w:val="24"/>
          <w:lang w:val="en-GB"/>
        </w:rPr>
        <w:t xml:space="preserve"> </w:t>
      </w:r>
      <w:r w:rsidR="00665C93" w:rsidRPr="00B81B62">
        <w:rPr>
          <w:rFonts w:ascii="Times New Roman" w:hAnsi="Times New Roman" w:cs="Times New Roman"/>
          <w:sz w:val="24"/>
          <w:lang w:val="en-GB"/>
        </w:rPr>
        <w:t xml:space="preserve">Which is better? </w:t>
      </w:r>
      <w:r w:rsidR="00ED17C6" w:rsidRPr="00B81B62">
        <w:rPr>
          <w:rFonts w:ascii="Times New Roman" w:hAnsi="Times New Roman" w:cs="Times New Roman"/>
          <w:sz w:val="24"/>
          <w:lang w:val="en-GB"/>
        </w:rPr>
        <w:t xml:space="preserve">What impact on mathematics education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modern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developments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00ED17C6" w:rsidRPr="00B81B62">
        <w:rPr>
          <w:rFonts w:ascii="Times New Roman" w:hAnsi="Times New Roman" w:cs="Times New Roman"/>
          <w:sz w:val="24"/>
          <w:lang w:val="en-GB"/>
        </w:rPr>
        <w:t xml:space="preserve">had, including </w:t>
      </w:r>
      <w:r w:rsidR="00073733" w:rsidRPr="00B81B62">
        <w:rPr>
          <w:rFonts w:ascii="Times New Roman" w:hAnsi="Times New Roman" w:cs="Times New Roman"/>
          <w:sz w:val="24"/>
          <w:lang w:val="en-GB"/>
        </w:rPr>
        <w:t xml:space="preserve">phenomenology, critical theory, </w:t>
      </w:r>
      <w:r w:rsidRPr="00B81B62">
        <w:rPr>
          <w:rFonts w:ascii="Times New Roman" w:hAnsi="Times New Roman" w:cs="Times New Roman"/>
          <w:sz w:val="24"/>
          <w:lang w:val="en-GB"/>
        </w:rPr>
        <w:t>post-structuralism,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post-modernism,</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Hermeneutics,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semiotics,</w:t>
      </w:r>
      <w:r w:rsidR="00531E62" w:rsidRPr="00B81B62">
        <w:rPr>
          <w:rFonts w:ascii="Times New Roman" w:hAnsi="Times New Roman" w:cs="Times New Roman"/>
          <w:sz w:val="24"/>
          <w:lang w:val="en-GB"/>
        </w:rPr>
        <w:t xml:space="preserve"> </w:t>
      </w:r>
      <w:r w:rsidR="00ED17C6" w:rsidRPr="00B81B62">
        <w:rPr>
          <w:rFonts w:ascii="Times New Roman" w:hAnsi="Times New Roman" w:cs="Times New Roman"/>
          <w:sz w:val="24"/>
          <w:lang w:val="en-GB"/>
        </w:rPr>
        <w:t xml:space="preserve">linguistic philosophy, </w:t>
      </w:r>
      <w:r w:rsidRPr="00B81B62">
        <w:rPr>
          <w:rFonts w:ascii="Times New Roman" w:hAnsi="Times New Roman" w:cs="Times New Roman"/>
          <w:sz w:val="24"/>
          <w:lang w:val="en-GB"/>
        </w:rPr>
        <w:t>etc.?</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disciplines?</w:t>
      </w:r>
      <w:r w:rsidR="00531E62" w:rsidRPr="00B81B62">
        <w:rPr>
          <w:rFonts w:ascii="Times New Roman" w:hAnsi="Times New Roman" w:cs="Times New Roman"/>
          <w:sz w:val="24"/>
          <w:lang w:val="en-GB"/>
        </w:rPr>
        <w:t xml:space="preserve"> </w:t>
      </w:r>
      <w:r w:rsidR="00ED17C6" w:rsidRPr="00B81B62">
        <w:rPr>
          <w:rFonts w:ascii="Times New Roman" w:hAnsi="Times New Roman" w:cs="Times New Roman"/>
          <w:sz w:val="24"/>
          <w:lang w:val="en-GB"/>
        </w:rPr>
        <w:t>What do adjacent STEM</w:t>
      </w:r>
      <w:r w:rsidR="00C92B1D" w:rsidRPr="00B81B62">
        <w:rPr>
          <w:rFonts w:ascii="Times New Roman" w:hAnsi="Times New Roman" w:cs="Times New Roman"/>
          <w:sz w:val="24"/>
          <w:lang w:val="en-GB"/>
        </w:rPr>
        <w:t xml:space="preserve"> education subjects (science, technology, engineering and mathematics education) have in common, and how do they differ?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impact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practices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disciplines?</w:t>
      </w:r>
      <w:r w:rsidR="00531E62" w:rsidRPr="00B81B62">
        <w:rPr>
          <w:rFonts w:ascii="Times New Roman" w:hAnsi="Times New Roman" w:cs="Times New Roman"/>
          <w:sz w:val="24"/>
          <w:lang w:val="en-GB"/>
        </w:rPr>
        <w:t xml:space="preserve"> </w:t>
      </w:r>
      <w:r w:rsidR="00F4570E" w:rsidRPr="00B81B62">
        <w:rPr>
          <w:rFonts w:ascii="Times New Roman" w:hAnsi="Times New Roman" w:cs="Times New Roman"/>
          <w:sz w:val="24"/>
          <w:lang w:val="en-GB"/>
        </w:rPr>
        <w:t xml:space="preserve">What is the status of the philosophy of mathematics education itself? </w:t>
      </w:r>
      <w:r w:rsidR="00DB6311" w:rsidRPr="00B81B62">
        <w:rPr>
          <w:rFonts w:ascii="Times New Roman" w:hAnsi="Times New Roman" w:cs="Times New Roman"/>
          <w:sz w:val="24"/>
          <w:lang w:val="en-GB"/>
        </w:rPr>
        <w:t xml:space="preserve">How central is mathematics to research in mathematics education? Does mathematics education have an adequate and suitable philosophy of technology in order to accommodate the deep issues raised by information and communication technologies?   </w:t>
      </w:r>
    </w:p>
    <w:p w:rsidR="00455168" w:rsidRPr="00B81B62" w:rsidRDefault="00455168" w:rsidP="009418C3">
      <w:pPr>
        <w:spacing w:before="0"/>
        <w:rPr>
          <w:rFonts w:ascii="Times New Roman" w:hAnsi="Times New Roman" w:cs="Times New Roman"/>
          <w:sz w:val="24"/>
          <w:lang w:val="en-GB"/>
        </w:rPr>
      </w:pPr>
    </w:p>
    <w:p w:rsidR="006C2E7D" w:rsidRPr="00B81B62" w:rsidRDefault="006C2E7D"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five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encompass,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view,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w:t>
      </w:r>
      <w:r w:rsidR="00DB6311" w:rsidRPr="00B81B62">
        <w:rPr>
          <w:rFonts w:ascii="Times New Roman" w:hAnsi="Times New Roman" w:cs="Times New Roman"/>
          <w:sz w:val="24"/>
          <w:lang w:val="en-GB"/>
        </w:rPr>
        <w:t>uch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important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consider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explore.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not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wholly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discrete,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various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overlap</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reveal.</w:t>
      </w:r>
      <w:r w:rsidR="00531E62" w:rsidRPr="00B81B62">
        <w:rPr>
          <w:rFonts w:ascii="Times New Roman" w:hAnsi="Times New Roman" w:cs="Times New Roman"/>
          <w:sz w:val="24"/>
          <w:lang w:val="en-GB"/>
        </w:rPr>
        <w:t xml:space="preserve"> </w:t>
      </w:r>
      <w:r w:rsidR="00AE7CA8" w:rsidRPr="00B81B62">
        <w:rPr>
          <w:rFonts w:ascii="Times New Roman" w:hAnsi="Times New Roman" w:cs="Times New Roman"/>
          <w:sz w:val="24"/>
          <w:lang w:val="en-GB"/>
        </w:rPr>
        <w:t>Many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not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essentially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also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addressed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explored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ways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foreground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other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disciplinary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perspectives,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such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sociology</w:t>
      </w:r>
      <w:r w:rsidR="00073733" w:rsidRPr="00B81B62">
        <w:rPr>
          <w:rFonts w:ascii="Times New Roman" w:hAnsi="Times New Roman" w:cs="Times New Roman"/>
          <w:sz w:val="24"/>
          <w:lang w:val="en-GB"/>
        </w:rPr>
        <w:t xml:space="preserve"> and psychology</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However,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when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such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approached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philosophically,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become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part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business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AE7CA8" w:rsidRPr="00B81B62">
        <w:rPr>
          <w:rFonts w:ascii="Times New Roman" w:hAnsi="Times New Roman" w:cs="Times New Roman"/>
          <w:sz w:val="24"/>
          <w:lang w:val="en-GB"/>
        </w:rPr>
        <w:t xml:space="preserve">lso, if there were a move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exclude</w:t>
      </w:r>
      <w:r w:rsidR="00531E62" w:rsidRPr="00B81B62">
        <w:rPr>
          <w:rFonts w:ascii="Times New Roman" w:hAnsi="Times New Roman" w:cs="Times New Roman"/>
          <w:sz w:val="24"/>
          <w:lang w:val="en-GB"/>
        </w:rPr>
        <w:t xml:space="preserve"> </w:t>
      </w:r>
      <w:r w:rsidR="00AE7CA8" w:rsidRPr="00B81B62">
        <w:rPr>
          <w:rFonts w:ascii="Times New Roman" w:hAnsi="Times New Roman" w:cs="Times New Roman"/>
          <w:sz w:val="24"/>
          <w:lang w:val="en-GB"/>
        </w:rPr>
        <w:t>any of these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00AE7CA8" w:rsidRPr="00B81B62">
        <w:rPr>
          <w:rFonts w:ascii="Times New Roman" w:hAnsi="Times New Roman" w:cs="Times New Roman"/>
          <w:sz w:val="24"/>
          <w:lang w:val="en-GB"/>
        </w:rPr>
        <w:t>right from the outset without considering them it would r</w:t>
      </w:r>
      <w:r w:rsidRPr="00B81B62">
        <w:rPr>
          <w:rFonts w:ascii="Times New Roman" w:hAnsi="Times New Roman" w:cs="Times New Roman"/>
          <w:sz w:val="24"/>
          <w:lang w:val="en-GB"/>
        </w:rPr>
        <w:t>is</w:t>
      </w:r>
      <w:r w:rsidR="00AE7CA8" w:rsidRPr="00B81B62">
        <w:rPr>
          <w:rFonts w:ascii="Times New Roman" w:hAnsi="Times New Roman" w:cs="Times New Roman"/>
          <w:sz w:val="24"/>
          <w:lang w:val="en-GB"/>
        </w:rPr>
        <w:t>k</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adopt</w:t>
      </w:r>
      <w:r w:rsidR="00AE7CA8" w:rsidRPr="00B81B62">
        <w:rPr>
          <w:rFonts w:ascii="Times New Roman" w:hAnsi="Times New Roman" w:cs="Times New Roman"/>
          <w:sz w:val="24"/>
          <w:lang w:val="en-GB"/>
        </w:rPr>
        <w:t>ing</w:t>
      </w:r>
      <w:r w:rsidR="00531E62" w:rsidRPr="00B81B62">
        <w:rPr>
          <w:rFonts w:ascii="Times New Roman" w:hAnsi="Times New Roman" w:cs="Times New Roman"/>
          <w:sz w:val="24"/>
          <w:lang w:val="en-GB"/>
        </w:rPr>
        <w:t xml:space="preserve"> </w:t>
      </w:r>
      <w:r w:rsidR="00AE7CA8"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promot</w:t>
      </w:r>
      <w:r w:rsidR="00AE7CA8" w:rsidRPr="00B81B62">
        <w:rPr>
          <w:rFonts w:ascii="Times New Roman" w:hAnsi="Times New Roman" w:cs="Times New Roman"/>
          <w:sz w:val="24"/>
          <w:lang w:val="en-GB"/>
        </w:rPr>
        <w:t>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particular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philosophical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position,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particular</w:t>
      </w:r>
      <w:r w:rsidR="00531E62" w:rsidRPr="00B81B62">
        <w:rPr>
          <w:rFonts w:ascii="Times New Roman" w:hAnsi="Times New Roman" w:cs="Times New Roman"/>
          <w:sz w:val="24"/>
          <w:lang w:val="en-GB"/>
        </w:rPr>
        <w:t xml:space="preserve"> </w:t>
      </w:r>
      <w:r w:rsidR="00AE7CA8" w:rsidRPr="00B81B62">
        <w:rPr>
          <w:rFonts w:ascii="Times New Roman" w:hAnsi="Times New Roman" w:cs="Times New Roman"/>
          <w:sz w:val="24"/>
          <w:lang w:val="en-GB"/>
        </w:rPr>
        <w:t>ideology or</w:t>
      </w:r>
      <w:r w:rsidR="00C35A61" w:rsidRPr="00B81B62">
        <w:rPr>
          <w:rFonts w:ascii="Times New Roman" w:hAnsi="Times New Roman" w:cs="Times New Roman"/>
          <w:sz w:val="24"/>
          <w:lang w:val="en-GB"/>
        </w:rPr>
        <w:t xml:space="preserve"> indeed a slanted</w:t>
      </w:r>
      <w:r w:rsidR="00AE7CA8"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C63A60" w:rsidRPr="00B81B62">
        <w:rPr>
          <w:rFonts w:ascii="Times New Roman" w:hAnsi="Times New Roman" w:cs="Times New Roman"/>
          <w:sz w:val="24"/>
          <w:lang w:val="en-GB"/>
        </w:rPr>
        <w:t xml:space="preserve"> </w:t>
      </w:r>
      <w:r w:rsidR="00514090" w:rsidRPr="00B81B62">
        <w:rPr>
          <w:rFonts w:ascii="Times New Roman" w:hAnsi="Times New Roman" w:cs="Times New Roman"/>
          <w:sz w:val="24"/>
          <w:lang w:val="en-GB"/>
        </w:rPr>
        <w:t xml:space="preserve">Lastly, perhaps more so than philosophy, sociology or psychology, mathematics education is a multi- or inter-disciplinary area of study, so that </w:t>
      </w:r>
      <w:r w:rsidR="00800B81" w:rsidRPr="00B81B62">
        <w:rPr>
          <w:rFonts w:ascii="Times New Roman" w:hAnsi="Times New Roman" w:cs="Times New Roman"/>
          <w:sz w:val="24"/>
          <w:lang w:val="en-GB"/>
        </w:rPr>
        <w:t xml:space="preserve">it </w:t>
      </w:r>
      <w:r w:rsidR="00514090" w:rsidRPr="00B81B62">
        <w:rPr>
          <w:rFonts w:ascii="Times New Roman" w:hAnsi="Times New Roman" w:cs="Times New Roman"/>
          <w:sz w:val="24"/>
          <w:lang w:val="en-GB"/>
        </w:rPr>
        <w:t xml:space="preserve">is </w:t>
      </w:r>
      <w:r w:rsidR="00800B81" w:rsidRPr="00B81B62">
        <w:rPr>
          <w:rFonts w:ascii="Times New Roman" w:hAnsi="Times New Roman" w:cs="Times New Roman"/>
          <w:sz w:val="24"/>
          <w:lang w:val="en-GB"/>
        </w:rPr>
        <w:t>perhaps the most appropriate area where all of these questions and sub-questions can be explored together from a philosophical perspective.</w:t>
      </w:r>
      <w:r w:rsidR="00514090" w:rsidRPr="00B81B62">
        <w:rPr>
          <w:rFonts w:ascii="Times New Roman" w:hAnsi="Times New Roman" w:cs="Times New Roman"/>
          <w:sz w:val="24"/>
          <w:lang w:val="en-GB"/>
        </w:rPr>
        <w:t xml:space="preserve"> </w:t>
      </w:r>
      <w:r w:rsidR="00531E62" w:rsidRPr="00B81B62">
        <w:rPr>
          <w:rFonts w:ascii="Times New Roman" w:hAnsi="Times New Roman" w:cs="Times New Roman"/>
          <w:sz w:val="24"/>
          <w:lang w:val="en-GB"/>
        </w:rPr>
        <w:t xml:space="preserve"> </w:t>
      </w:r>
    </w:p>
    <w:p w:rsidR="00073733" w:rsidRPr="00B81B62" w:rsidRDefault="00073733" w:rsidP="009418C3">
      <w:pPr>
        <w:spacing w:before="0"/>
        <w:rPr>
          <w:rFonts w:ascii="Times New Roman" w:hAnsi="Times New Roman" w:cs="Times New Roman"/>
          <w:sz w:val="24"/>
          <w:lang w:val="en-GB"/>
        </w:rPr>
      </w:pPr>
    </w:p>
    <w:p w:rsidR="00B17576" w:rsidRPr="003324D8" w:rsidRDefault="009F1FE2" w:rsidP="009418C3">
      <w:pPr>
        <w:spacing w:before="0"/>
        <w:rPr>
          <w:rFonts w:ascii="Arial" w:hAnsi="Arial" w:cs="Arial"/>
          <w:b/>
          <w:sz w:val="24"/>
          <w:lang w:val="en-GB"/>
        </w:rPr>
      </w:pPr>
      <w:r w:rsidRPr="003324D8">
        <w:rPr>
          <w:rFonts w:ascii="Arial" w:hAnsi="Arial" w:cs="Arial"/>
          <w:b/>
          <w:sz w:val="24"/>
          <w:lang w:val="en-GB"/>
        </w:rPr>
        <w:t xml:space="preserve">A </w:t>
      </w:r>
      <w:r w:rsidR="00C11D11" w:rsidRPr="003324D8">
        <w:rPr>
          <w:rFonts w:ascii="Arial" w:hAnsi="Arial" w:cs="Arial"/>
          <w:b/>
          <w:sz w:val="24"/>
          <w:lang w:val="en-GB"/>
        </w:rPr>
        <w:t>‘</w:t>
      </w:r>
      <w:r w:rsidRPr="003324D8">
        <w:rPr>
          <w:rFonts w:ascii="Arial" w:hAnsi="Arial" w:cs="Arial"/>
          <w:b/>
          <w:sz w:val="24"/>
          <w:lang w:val="en-GB"/>
        </w:rPr>
        <w:t>t</w:t>
      </w:r>
      <w:r w:rsidR="00460E98" w:rsidRPr="003324D8">
        <w:rPr>
          <w:rFonts w:ascii="Arial" w:hAnsi="Arial" w:cs="Arial"/>
          <w:b/>
          <w:sz w:val="24"/>
          <w:lang w:val="en-GB"/>
        </w:rPr>
        <w:t>op</w:t>
      </w:r>
      <w:r w:rsidR="00531E62" w:rsidRPr="003324D8">
        <w:rPr>
          <w:rFonts w:ascii="Arial" w:hAnsi="Arial" w:cs="Arial"/>
          <w:b/>
          <w:sz w:val="24"/>
          <w:lang w:val="en-GB"/>
        </w:rPr>
        <w:t xml:space="preserve"> </w:t>
      </w:r>
      <w:r w:rsidR="00460E98" w:rsidRPr="003324D8">
        <w:rPr>
          <w:rFonts w:ascii="Arial" w:hAnsi="Arial" w:cs="Arial"/>
          <w:b/>
          <w:sz w:val="24"/>
          <w:lang w:val="en-GB"/>
        </w:rPr>
        <w:t>down</w:t>
      </w:r>
      <w:r w:rsidR="00C11D11" w:rsidRPr="003324D8">
        <w:rPr>
          <w:rFonts w:ascii="Arial" w:hAnsi="Arial" w:cs="Arial"/>
          <w:b/>
          <w:sz w:val="24"/>
          <w:lang w:val="en-GB"/>
        </w:rPr>
        <w:t>’</w:t>
      </w:r>
      <w:r w:rsidR="00531E62" w:rsidRPr="003324D8">
        <w:rPr>
          <w:rFonts w:ascii="Arial" w:hAnsi="Arial" w:cs="Arial"/>
          <w:b/>
          <w:sz w:val="24"/>
          <w:lang w:val="en-GB"/>
        </w:rPr>
        <w:t xml:space="preserve"> </w:t>
      </w:r>
      <w:r w:rsidR="00460E98" w:rsidRPr="003324D8">
        <w:rPr>
          <w:rFonts w:ascii="Arial" w:hAnsi="Arial" w:cs="Arial"/>
          <w:b/>
          <w:sz w:val="24"/>
          <w:lang w:val="en-GB"/>
        </w:rPr>
        <w:t>a</w:t>
      </w:r>
      <w:r w:rsidRPr="003324D8">
        <w:rPr>
          <w:rFonts w:ascii="Arial" w:hAnsi="Arial" w:cs="Arial"/>
          <w:b/>
          <w:sz w:val="24"/>
          <w:lang w:val="en-GB"/>
        </w:rPr>
        <w:t>nalysis</w:t>
      </w:r>
      <w:r w:rsidR="00531E62" w:rsidRPr="003324D8">
        <w:rPr>
          <w:rFonts w:ascii="Arial" w:hAnsi="Arial" w:cs="Arial"/>
          <w:b/>
          <w:sz w:val="24"/>
          <w:lang w:val="en-GB"/>
        </w:rPr>
        <w:t xml:space="preserve"> </w:t>
      </w:r>
      <w:r w:rsidR="00B17576" w:rsidRPr="003324D8">
        <w:rPr>
          <w:rFonts w:ascii="Arial" w:hAnsi="Arial" w:cs="Arial"/>
          <w:b/>
          <w:sz w:val="24"/>
          <w:lang w:val="en-GB"/>
        </w:rPr>
        <w:t>of the philosophy of mathematics education</w:t>
      </w:r>
    </w:p>
    <w:p w:rsidR="00C61A57" w:rsidRPr="00B81B62" w:rsidRDefault="00C61A57" w:rsidP="009418C3">
      <w:pPr>
        <w:spacing w:before="0"/>
        <w:rPr>
          <w:rFonts w:ascii="Times New Roman" w:hAnsi="Times New Roman" w:cs="Times New Roman"/>
          <w:sz w:val="24"/>
          <w:lang w:val="en-GB"/>
        </w:rPr>
      </w:pPr>
    </w:p>
    <w:p w:rsidR="00FB4CA7" w:rsidRPr="00B81B62" w:rsidRDefault="00AE7CA8"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The questions </w:t>
      </w:r>
      <w:r w:rsidR="00800B81" w:rsidRPr="00B81B62">
        <w:rPr>
          <w:rFonts w:ascii="Times New Roman" w:hAnsi="Times New Roman" w:cs="Times New Roman"/>
          <w:sz w:val="24"/>
          <w:lang w:val="en-GB"/>
        </w:rPr>
        <w:t xml:space="preserve">listed above </w:t>
      </w:r>
      <w:r w:rsidR="00C35A61" w:rsidRPr="00B81B62">
        <w:rPr>
          <w:rFonts w:ascii="Times New Roman" w:hAnsi="Times New Roman" w:cs="Times New Roman"/>
          <w:sz w:val="24"/>
          <w:lang w:val="en-GB"/>
        </w:rPr>
        <w:t>can</w:t>
      </w:r>
      <w:r w:rsidRPr="00B81B62">
        <w:rPr>
          <w:rFonts w:ascii="Times New Roman" w:hAnsi="Times New Roman" w:cs="Times New Roman"/>
          <w:sz w:val="24"/>
          <w:lang w:val="en-GB"/>
        </w:rPr>
        <w:t xml:space="preserve"> be taken to represent a ‘bottom up’ introduction to the philosophy </w:t>
      </w:r>
      <w:r w:rsidR="00BF6207" w:rsidRPr="00B81B62">
        <w:rPr>
          <w:rFonts w:ascii="Times New Roman" w:hAnsi="Times New Roman" w:cs="Times New Roman"/>
          <w:sz w:val="24"/>
          <w:lang w:val="en-GB"/>
        </w:rPr>
        <w:t>of</w:t>
      </w:r>
      <w:r w:rsidRPr="00B81B62">
        <w:rPr>
          <w:rFonts w:ascii="Times New Roman" w:hAnsi="Times New Roman" w:cs="Times New Roman"/>
          <w:sz w:val="24"/>
          <w:lang w:val="en-GB"/>
        </w:rPr>
        <w:t xml:space="preserve"> mathematics education, because they start with, interrogate and problematise the practices of teaching and learning mathematics and related issues</w:t>
      </w:r>
      <w:r w:rsidR="00C35A61" w:rsidRPr="00B81B62">
        <w:rPr>
          <w:rFonts w:ascii="Times New Roman" w:hAnsi="Times New Roman" w:cs="Times New Roman"/>
          <w:sz w:val="24"/>
          <w:lang w:val="en-GB"/>
        </w:rPr>
        <w:t xml:space="preserve"> from a non-theoretical perspective</w:t>
      </w:r>
      <w:r w:rsidRPr="00B81B62">
        <w:rPr>
          <w:rFonts w:ascii="Times New Roman" w:hAnsi="Times New Roman" w:cs="Times New Roman"/>
          <w:sz w:val="24"/>
          <w:lang w:val="en-GB"/>
        </w:rPr>
        <w:t xml:space="preserve">. </w:t>
      </w:r>
      <w:r w:rsidR="00800B81" w:rsidRPr="00B81B62">
        <w:rPr>
          <w:rFonts w:ascii="Times New Roman" w:hAnsi="Times New Roman" w:cs="Times New Roman"/>
          <w:sz w:val="24"/>
          <w:lang w:val="en-GB"/>
        </w:rPr>
        <w:t>In contrast, a</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‘top</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down’</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approach</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uses</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abstract</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branches</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 xml:space="preserve">to </w:t>
      </w:r>
      <w:r w:rsidR="00FB1F46" w:rsidRPr="00B81B62">
        <w:rPr>
          <w:rFonts w:ascii="Times New Roman" w:hAnsi="Times New Roman" w:cs="Times New Roman"/>
          <w:sz w:val="24"/>
          <w:lang w:val="en-GB"/>
        </w:rPr>
        <w:t>provide</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conceptual</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framework</w:t>
      </w:r>
      <w:r w:rsidR="00073733" w:rsidRPr="00B81B62">
        <w:rPr>
          <w:rFonts w:ascii="Times New Roman" w:hAnsi="Times New Roman" w:cs="Times New Roman"/>
          <w:sz w:val="24"/>
          <w:lang w:val="en-GB"/>
        </w:rPr>
        <w:t xml:space="preserve"> for analysis</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Thus</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consider</w:t>
      </w:r>
      <w:r w:rsidR="00073733" w:rsidRPr="00B81B62">
        <w:rPr>
          <w:rFonts w:ascii="Times New Roman" w:hAnsi="Times New Roman" w:cs="Times New Roman"/>
          <w:sz w:val="24"/>
          <w:lang w:val="en-GB"/>
        </w:rPr>
        <w:t>s</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 xml:space="preserve">and theory </w:t>
      </w:r>
      <w:r w:rsidR="00FB1F46"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according</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whether</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00CA6B9D" w:rsidRPr="00B81B62">
        <w:rPr>
          <w:rFonts w:ascii="Times New Roman" w:hAnsi="Times New Roman" w:cs="Times New Roman"/>
          <w:sz w:val="24"/>
          <w:lang w:val="en-GB"/>
        </w:rPr>
        <w:t>draws</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00800B81" w:rsidRPr="00B81B62">
        <w:rPr>
          <w:rFonts w:ascii="Times New Roman" w:hAnsi="Times New Roman" w:cs="Times New Roman"/>
          <w:sz w:val="24"/>
          <w:lang w:val="en-GB"/>
        </w:rPr>
        <w:t xml:space="preserve">metaphysics and </w:t>
      </w:r>
      <w:r w:rsidR="00FB4CA7" w:rsidRPr="00B81B62">
        <w:rPr>
          <w:rFonts w:ascii="Times New Roman" w:hAnsi="Times New Roman" w:cs="Times New Roman"/>
          <w:sz w:val="24"/>
          <w:lang w:val="en-GB"/>
        </w:rPr>
        <w:t>ontology</w:t>
      </w:r>
      <w:r w:rsidR="00FB1F46"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epistemology,</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B17576" w:rsidRPr="00B81B62">
        <w:rPr>
          <w:rFonts w:ascii="Times New Roman" w:hAnsi="Times New Roman" w:cs="Times New Roman"/>
          <w:sz w:val="24"/>
          <w:lang w:val="en-GB"/>
        </w:rPr>
        <w:t xml:space="preserve">and political </w:t>
      </w:r>
      <w:r w:rsidR="00FB1F46"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ethics,</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methodology</w:t>
      </w:r>
      <w:r w:rsidR="00B17576"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FB1F46" w:rsidRPr="00B81B62">
        <w:rPr>
          <w:rFonts w:ascii="Times New Roman" w:hAnsi="Times New Roman" w:cs="Times New Roman"/>
          <w:sz w:val="24"/>
          <w:lang w:val="en-GB"/>
        </w:rPr>
        <w:t>aesthetics</w:t>
      </w:r>
      <w:r w:rsidR="00073733" w:rsidRPr="00B81B62">
        <w:rPr>
          <w:rFonts w:ascii="Times New Roman" w:hAnsi="Times New Roman" w:cs="Times New Roman"/>
          <w:sz w:val="24"/>
          <w:lang w:val="en-GB"/>
        </w:rPr>
        <w:t xml:space="preserve"> </w:t>
      </w:r>
      <w:r w:rsidR="005577F2" w:rsidRPr="00B81B62">
        <w:rPr>
          <w:rFonts w:ascii="Times New Roman" w:hAnsi="Times New Roman" w:cs="Times New Roman"/>
          <w:sz w:val="24"/>
          <w:lang w:val="en-GB"/>
        </w:rPr>
        <w:t>or</w:t>
      </w:r>
      <w:r w:rsidR="00073733" w:rsidRPr="00B81B62">
        <w:rPr>
          <w:rFonts w:ascii="Times New Roman" w:hAnsi="Times New Roman" w:cs="Times New Roman"/>
          <w:sz w:val="24"/>
          <w:lang w:val="en-GB"/>
        </w:rPr>
        <w:t xml:space="preserve"> other branches of philosophy</w:t>
      </w:r>
      <w:r w:rsidR="00FB4CA7" w:rsidRPr="00B81B62">
        <w:rPr>
          <w:rFonts w:ascii="Times New Roman" w:hAnsi="Times New Roman" w:cs="Times New Roman"/>
          <w:sz w:val="24"/>
          <w:lang w:val="en-GB"/>
        </w:rPr>
        <w:t>.</w:t>
      </w:r>
    </w:p>
    <w:p w:rsidR="00C61A57" w:rsidRPr="00B81B62" w:rsidRDefault="00C61A57" w:rsidP="009418C3">
      <w:pPr>
        <w:spacing w:before="0"/>
        <w:rPr>
          <w:rFonts w:ascii="Times New Roman" w:hAnsi="Times New Roman" w:cs="Times New Roman"/>
          <w:sz w:val="24"/>
          <w:lang w:val="en-GB"/>
        </w:rPr>
      </w:pPr>
    </w:p>
    <w:p w:rsidR="00267F25" w:rsidRPr="00B81B62" w:rsidRDefault="00267F25"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Ontology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metaphysics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yet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little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applied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005577F2" w:rsidRPr="00B81B62">
        <w:rPr>
          <w:rFonts w:ascii="Times New Roman" w:hAnsi="Times New Roman" w:cs="Times New Roman"/>
          <w:sz w:val="24"/>
          <w:lang w:val="en-GB"/>
        </w:rPr>
        <w:t>(</w:t>
      </w:r>
      <w:r w:rsidRPr="00B81B62">
        <w:rPr>
          <w:rFonts w:ascii="Times New Roman" w:hAnsi="Times New Roman" w:cs="Times New Roman"/>
          <w:sz w:val="24"/>
          <w:lang w:val="en-GB"/>
        </w:rPr>
        <w:t>Ernest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2012)</w:t>
      </w:r>
      <w:r w:rsidR="00073733" w:rsidRPr="00B81B62">
        <w:rPr>
          <w:rFonts w:ascii="Times New Roman" w:hAnsi="Times New Roman" w:cs="Times New Roman"/>
          <w:sz w:val="24"/>
          <w:lang w:val="en-GB"/>
        </w:rPr>
        <w:t>. W</w:t>
      </w:r>
      <w:r w:rsidR="00FB4CA7" w:rsidRPr="00B81B62">
        <w:rPr>
          <w:rFonts w:ascii="Times New Roman" w:hAnsi="Times New Roman" w:cs="Times New Roman"/>
          <w:sz w:val="24"/>
          <w:lang w:val="en-GB"/>
        </w:rPr>
        <w:t>ork</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drawing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aesthetics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00073733" w:rsidRPr="00B81B62">
        <w:rPr>
          <w:rFonts w:ascii="Times New Roman" w:hAnsi="Times New Roman" w:cs="Times New Roman"/>
          <w:sz w:val="24"/>
          <w:lang w:val="en-GB"/>
        </w:rPr>
        <w:t xml:space="preserve">still </w:t>
      </w:r>
      <w:r w:rsidR="00FB4CA7"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infancy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(Ernest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2013,</w:t>
      </w:r>
      <w:r w:rsidR="00531E62" w:rsidRPr="00B81B62">
        <w:rPr>
          <w:rFonts w:ascii="Times New Roman" w:hAnsi="Times New Roman" w:cs="Times New Roman"/>
          <w:sz w:val="24"/>
          <w:lang w:val="en-GB"/>
        </w:rPr>
        <w:t xml:space="preserve"> </w:t>
      </w:r>
      <w:r w:rsidR="00B17576" w:rsidRPr="00B81B62">
        <w:rPr>
          <w:rFonts w:ascii="Times New Roman" w:hAnsi="Times New Roman" w:cs="Times New Roman"/>
          <w:sz w:val="24"/>
          <w:lang w:val="en-GB"/>
        </w:rPr>
        <w:t>Ernest 2015</w:t>
      </w:r>
      <w:r w:rsidR="00B74A0D" w:rsidRPr="00B81B62">
        <w:rPr>
          <w:rFonts w:ascii="Times New Roman" w:hAnsi="Times New Roman" w:cs="Times New Roman"/>
          <w:sz w:val="24"/>
          <w:lang w:val="en-GB"/>
        </w:rPr>
        <w:t>a</w:t>
      </w:r>
      <w:r w:rsidR="00B17576"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Sinclair</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2008).</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However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extensive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uses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epistemology</w:t>
      </w:r>
      <w:r w:rsidR="005577F2" w:rsidRPr="00B81B62">
        <w:rPr>
          <w:rFonts w:ascii="Times New Roman" w:hAnsi="Times New Roman" w:cs="Times New Roman"/>
          <w:sz w:val="24"/>
          <w:lang w:val="en-GB"/>
        </w:rPr>
        <w:t xml:space="preserve"> and learning theory</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B17576" w:rsidRPr="00B81B62">
        <w:rPr>
          <w:rFonts w:ascii="Times New Roman" w:hAnsi="Times New Roman" w:cs="Times New Roman"/>
          <w:sz w:val="24"/>
          <w:lang w:val="en-GB"/>
        </w:rPr>
        <w:t xml:space="preserve">and political </w:t>
      </w:r>
      <w:r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ethics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methodology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found</w:t>
      </w:r>
      <w:r w:rsidR="00531E62" w:rsidRPr="00B81B62">
        <w:rPr>
          <w:rFonts w:ascii="Times New Roman" w:hAnsi="Times New Roman" w:cs="Times New Roman"/>
          <w:sz w:val="24"/>
          <w:lang w:val="en-GB"/>
        </w:rPr>
        <w:t xml:space="preserve"> </w:t>
      </w:r>
      <w:r w:rsidR="00073733" w:rsidRPr="00B81B62">
        <w:rPr>
          <w:rFonts w:ascii="Times New Roman" w:hAnsi="Times New Roman" w:cs="Times New Roman"/>
          <w:sz w:val="24"/>
          <w:lang w:val="en-GB"/>
        </w:rPr>
        <w:t xml:space="preserve">in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p>
    <w:p w:rsidR="00C61A57" w:rsidRPr="00B81B62" w:rsidRDefault="00C61A57" w:rsidP="009418C3">
      <w:pPr>
        <w:spacing w:before="0"/>
        <w:rPr>
          <w:rFonts w:ascii="Times New Roman" w:hAnsi="Times New Roman" w:cs="Times New Roman"/>
          <w:i/>
          <w:sz w:val="24"/>
          <w:lang w:val="en-GB"/>
        </w:rPr>
      </w:pPr>
    </w:p>
    <w:p w:rsidR="00B17576" w:rsidRPr="00B81B62" w:rsidRDefault="00B17576"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Ontology and metaphysics</w:t>
      </w:r>
    </w:p>
    <w:p w:rsidR="009A1D5D" w:rsidRPr="00B81B62" w:rsidRDefault="005577F2"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Ontology is that part of metaphysics that studies the nature and conditions of existence and being in </w:t>
      </w:r>
      <w:proofErr w:type="gramStart"/>
      <w:r w:rsidRPr="00B81B62">
        <w:rPr>
          <w:rFonts w:ascii="Times New Roman" w:hAnsi="Times New Roman" w:cs="Times New Roman"/>
          <w:sz w:val="24"/>
          <w:lang w:val="en-GB"/>
        </w:rPr>
        <w:t>itself</w:t>
      </w:r>
      <w:proofErr w:type="gramEnd"/>
      <w:r w:rsidRPr="00B81B62">
        <w:rPr>
          <w:rFonts w:ascii="Times New Roman" w:hAnsi="Times New Roman" w:cs="Times New Roman"/>
          <w:sz w:val="24"/>
          <w:lang w:val="en-GB"/>
        </w:rPr>
        <w:t xml:space="preserve">. Although as yet little applied in mathematics education research ontology raises </w:t>
      </w:r>
      <w:r w:rsidR="00B17576" w:rsidRPr="00B81B62">
        <w:rPr>
          <w:rFonts w:ascii="Times New Roman" w:hAnsi="Times New Roman" w:cs="Times New Roman"/>
          <w:sz w:val="24"/>
          <w:lang w:val="en-GB"/>
        </w:rPr>
        <w:t xml:space="preserve">two immediate </w:t>
      </w:r>
      <w:r w:rsidR="00860155" w:rsidRPr="00B81B62">
        <w:rPr>
          <w:rFonts w:ascii="Times New Roman" w:hAnsi="Times New Roman" w:cs="Times New Roman"/>
          <w:sz w:val="24"/>
          <w:lang w:val="en-GB"/>
        </w:rPr>
        <w:t xml:space="preserve">problem areas including first </w:t>
      </w:r>
      <w:r w:rsidR="00DC7555" w:rsidRPr="00B81B62">
        <w:rPr>
          <w:rFonts w:ascii="Times New Roman" w:hAnsi="Times New Roman" w:cs="Times New Roman"/>
          <w:sz w:val="24"/>
          <w:lang w:val="en-GB"/>
        </w:rPr>
        <w:t xml:space="preserve">mathematical objects and </w:t>
      </w:r>
      <w:r w:rsidR="00860155" w:rsidRPr="00B81B62">
        <w:rPr>
          <w:rFonts w:ascii="Times New Roman" w:hAnsi="Times New Roman" w:cs="Times New Roman"/>
          <w:sz w:val="24"/>
          <w:lang w:val="en-GB"/>
        </w:rPr>
        <w:t xml:space="preserve">second </w:t>
      </w:r>
      <w:r w:rsidR="00DC7555" w:rsidRPr="00B81B62">
        <w:rPr>
          <w:rFonts w:ascii="Times New Roman" w:hAnsi="Times New Roman" w:cs="Times New Roman"/>
          <w:sz w:val="24"/>
          <w:lang w:val="en-GB"/>
        </w:rPr>
        <w:t>human beings</w:t>
      </w:r>
      <w:r w:rsidRPr="00B81B62">
        <w:rPr>
          <w:rFonts w:ascii="Times New Roman" w:hAnsi="Times New Roman" w:cs="Times New Roman"/>
          <w:sz w:val="24"/>
          <w:lang w:val="en-GB"/>
        </w:rPr>
        <w:t xml:space="preserve"> (Ernest 2012)</w:t>
      </w:r>
      <w:r w:rsidR="00DC7555" w:rsidRPr="00B81B62">
        <w:rPr>
          <w:rFonts w:ascii="Times New Roman" w:hAnsi="Times New Roman" w:cs="Times New Roman"/>
          <w:sz w:val="24"/>
          <w:lang w:val="en-GB"/>
        </w:rPr>
        <w:t xml:space="preserve">. </w:t>
      </w:r>
      <w:r w:rsidR="00127482" w:rsidRPr="00B81B62">
        <w:rPr>
          <w:rFonts w:ascii="Times New Roman" w:hAnsi="Times New Roman" w:cs="Times New Roman"/>
          <w:sz w:val="24"/>
          <w:lang w:val="en-GB"/>
        </w:rPr>
        <w:t>Platonism, which c</w:t>
      </w:r>
      <w:r w:rsidRPr="00B81B62">
        <w:rPr>
          <w:rFonts w:ascii="Times New Roman" w:hAnsi="Times New Roman" w:cs="Times New Roman"/>
          <w:sz w:val="24"/>
          <w:lang w:val="en-GB"/>
        </w:rPr>
        <w:t>oncern</w:t>
      </w:r>
      <w:r w:rsidR="00127482" w:rsidRPr="00B81B62">
        <w:rPr>
          <w:rFonts w:ascii="Times New Roman" w:hAnsi="Times New Roman" w:cs="Times New Roman"/>
          <w:sz w:val="24"/>
          <w:lang w:val="en-GB"/>
        </w:rPr>
        <w:t>s</w:t>
      </w:r>
      <w:r w:rsidRPr="00B81B62">
        <w:rPr>
          <w:rFonts w:ascii="Times New Roman" w:hAnsi="Times New Roman" w:cs="Times New Roman"/>
          <w:sz w:val="24"/>
          <w:lang w:val="en-GB"/>
        </w:rPr>
        <w:t xml:space="preserve"> the fir</w:t>
      </w:r>
      <w:r w:rsidR="00127482" w:rsidRPr="00B81B62">
        <w:rPr>
          <w:rFonts w:ascii="Times New Roman" w:hAnsi="Times New Roman" w:cs="Times New Roman"/>
          <w:sz w:val="24"/>
          <w:lang w:val="en-GB"/>
        </w:rPr>
        <w:t>s</w:t>
      </w:r>
      <w:r w:rsidRPr="00B81B62">
        <w:rPr>
          <w:rFonts w:ascii="Times New Roman" w:hAnsi="Times New Roman" w:cs="Times New Roman"/>
          <w:sz w:val="24"/>
          <w:lang w:val="en-GB"/>
        </w:rPr>
        <w:t>t of these</w:t>
      </w:r>
      <w:r w:rsidR="00860155" w:rsidRPr="00B81B62">
        <w:rPr>
          <w:rFonts w:ascii="Times New Roman" w:hAnsi="Times New Roman" w:cs="Times New Roman"/>
          <w:sz w:val="24"/>
          <w:lang w:val="en-GB"/>
        </w:rPr>
        <w:t xml:space="preserve"> issues</w:t>
      </w:r>
      <w:r w:rsidRPr="00B81B62">
        <w:rPr>
          <w:rFonts w:ascii="Times New Roman" w:hAnsi="Times New Roman" w:cs="Times New Roman"/>
          <w:sz w:val="24"/>
          <w:lang w:val="en-GB"/>
        </w:rPr>
        <w:t xml:space="preserve">, </w:t>
      </w:r>
      <w:r w:rsidR="00860155" w:rsidRPr="00B81B62">
        <w:rPr>
          <w:rFonts w:ascii="Times New Roman" w:hAnsi="Times New Roman" w:cs="Times New Roman"/>
          <w:sz w:val="24"/>
          <w:lang w:val="en-GB"/>
        </w:rPr>
        <w:t>has been a dominant philosophy of mathematics for over two thousand years. It is</w:t>
      </w:r>
      <w:r w:rsidR="00DC7555" w:rsidRPr="00B81B62">
        <w:rPr>
          <w:rFonts w:ascii="Times New Roman" w:hAnsi="Times New Roman" w:cs="Times New Roman"/>
          <w:sz w:val="24"/>
          <w:lang w:val="en-GB"/>
        </w:rPr>
        <w:t xml:space="preserve"> the view that </w:t>
      </w:r>
      <w:r w:rsidR="00DC7555" w:rsidRPr="00B81B62">
        <w:rPr>
          <w:rFonts w:ascii="Times New Roman" w:hAnsi="Times New Roman" w:cs="Times New Roman"/>
          <w:sz w:val="24"/>
          <w:lang w:val="en-GB"/>
        </w:rPr>
        <w:lastRenderedPageBreak/>
        <w:t>mathematical objects exist independently of the physical world in some ideal realm</w:t>
      </w:r>
      <w:r w:rsidR="00860155" w:rsidRPr="00B81B62">
        <w:rPr>
          <w:rFonts w:ascii="Times New Roman" w:hAnsi="Times New Roman" w:cs="Times New Roman"/>
          <w:sz w:val="24"/>
          <w:lang w:val="en-GB"/>
        </w:rPr>
        <w:t xml:space="preserve">. However, there have been </w:t>
      </w:r>
      <w:r w:rsidR="00CA7DF8" w:rsidRPr="00B81B62">
        <w:rPr>
          <w:rFonts w:ascii="Times New Roman" w:hAnsi="Times New Roman" w:cs="Times New Roman"/>
          <w:sz w:val="24"/>
          <w:lang w:val="en-GB"/>
        </w:rPr>
        <w:t xml:space="preserve">longstanding disputes </w:t>
      </w:r>
      <w:r w:rsidR="00860155" w:rsidRPr="00B81B62">
        <w:rPr>
          <w:rFonts w:ascii="Times New Roman" w:hAnsi="Times New Roman" w:cs="Times New Roman"/>
          <w:sz w:val="24"/>
          <w:lang w:val="en-GB"/>
        </w:rPr>
        <w:t xml:space="preserve">in this area </w:t>
      </w:r>
      <w:r w:rsidR="00CA7DF8" w:rsidRPr="00B81B62">
        <w:rPr>
          <w:rFonts w:ascii="Times New Roman" w:hAnsi="Times New Roman" w:cs="Times New Roman"/>
          <w:sz w:val="24"/>
          <w:lang w:val="en-GB"/>
        </w:rPr>
        <w:t xml:space="preserve">between </w:t>
      </w:r>
      <w:r w:rsidR="00860155" w:rsidRPr="00B81B62">
        <w:rPr>
          <w:rFonts w:ascii="Times New Roman" w:hAnsi="Times New Roman" w:cs="Times New Roman"/>
          <w:sz w:val="24"/>
          <w:lang w:val="en-GB"/>
        </w:rPr>
        <w:t xml:space="preserve">Platonists or </w:t>
      </w:r>
      <w:r w:rsidR="00CA7DF8" w:rsidRPr="00B81B62">
        <w:rPr>
          <w:rFonts w:ascii="Times New Roman" w:hAnsi="Times New Roman" w:cs="Times New Roman"/>
          <w:sz w:val="24"/>
          <w:lang w:val="en-GB"/>
        </w:rPr>
        <w:t xml:space="preserve">realists, </w:t>
      </w:r>
      <w:r w:rsidR="00860155" w:rsidRPr="00B81B62">
        <w:rPr>
          <w:rFonts w:ascii="Times New Roman" w:hAnsi="Times New Roman" w:cs="Times New Roman"/>
          <w:sz w:val="24"/>
          <w:lang w:val="en-GB"/>
        </w:rPr>
        <w:t xml:space="preserve">and </w:t>
      </w:r>
      <w:r w:rsidR="00CA7DF8" w:rsidRPr="00B81B62">
        <w:rPr>
          <w:rFonts w:ascii="Times New Roman" w:hAnsi="Times New Roman" w:cs="Times New Roman"/>
          <w:sz w:val="24"/>
          <w:lang w:val="en-GB"/>
        </w:rPr>
        <w:t>conceptualists and nominalists</w:t>
      </w:r>
      <w:r w:rsidR="00DC7555" w:rsidRPr="00B81B62">
        <w:rPr>
          <w:rFonts w:ascii="Times New Roman" w:hAnsi="Times New Roman" w:cs="Times New Roman"/>
          <w:sz w:val="24"/>
          <w:lang w:val="en-GB"/>
        </w:rPr>
        <w:t xml:space="preserve">. Although sociologists and </w:t>
      </w:r>
      <w:r w:rsidR="00CA7DF8" w:rsidRPr="00B81B62">
        <w:rPr>
          <w:rFonts w:ascii="Times New Roman" w:hAnsi="Times New Roman" w:cs="Times New Roman"/>
          <w:sz w:val="24"/>
          <w:lang w:val="en-GB"/>
        </w:rPr>
        <w:t>social constructivists have challenged Platonism it is only recently that mainstream philosophy has countenanced the idea that there is a fully existent social reality (Searle</w:t>
      </w:r>
      <w:r w:rsidR="00BA562D" w:rsidRPr="00B81B62">
        <w:rPr>
          <w:rFonts w:ascii="Times New Roman" w:hAnsi="Times New Roman" w:cs="Times New Roman"/>
          <w:sz w:val="24"/>
          <w:lang w:val="en-GB"/>
        </w:rPr>
        <w:t xml:space="preserve"> 1995</w:t>
      </w:r>
      <w:r w:rsidR="00CA7DF8" w:rsidRPr="00B81B62">
        <w:rPr>
          <w:rFonts w:ascii="Times New Roman" w:hAnsi="Times New Roman" w:cs="Times New Roman"/>
          <w:sz w:val="24"/>
          <w:lang w:val="en-GB"/>
        </w:rPr>
        <w:t>) and that mathematical objects are part of this social reality rather than some other reality (Cole</w:t>
      </w:r>
      <w:r w:rsidR="003F1F98" w:rsidRPr="00B81B62">
        <w:rPr>
          <w:rFonts w:ascii="Times New Roman" w:hAnsi="Times New Roman" w:cs="Times New Roman"/>
          <w:sz w:val="24"/>
          <w:lang w:val="en-GB"/>
        </w:rPr>
        <w:t xml:space="preserve"> 2013</w:t>
      </w:r>
      <w:r w:rsidR="00860155" w:rsidRPr="00B81B62">
        <w:rPr>
          <w:rFonts w:ascii="Times New Roman" w:hAnsi="Times New Roman" w:cs="Times New Roman"/>
          <w:sz w:val="24"/>
          <w:lang w:val="en-GB"/>
        </w:rPr>
        <w:t>, Hersh</w:t>
      </w:r>
      <w:r w:rsidR="003F1F98" w:rsidRPr="00B81B62">
        <w:rPr>
          <w:rFonts w:ascii="Times New Roman" w:hAnsi="Times New Roman" w:cs="Times New Roman"/>
          <w:sz w:val="24"/>
          <w:lang w:val="en-GB"/>
        </w:rPr>
        <w:t xml:space="preserve"> 1997</w:t>
      </w:r>
      <w:r w:rsidR="00CA7DF8" w:rsidRPr="00B81B62">
        <w:rPr>
          <w:rFonts w:ascii="Times New Roman" w:hAnsi="Times New Roman" w:cs="Times New Roman"/>
          <w:sz w:val="24"/>
          <w:lang w:val="en-GB"/>
        </w:rPr>
        <w:t xml:space="preserve">). Such thinking </w:t>
      </w:r>
      <w:r w:rsidR="00C1492F" w:rsidRPr="00B81B62">
        <w:rPr>
          <w:rFonts w:ascii="Times New Roman" w:hAnsi="Times New Roman" w:cs="Times New Roman"/>
          <w:sz w:val="24"/>
          <w:lang w:val="en-GB"/>
        </w:rPr>
        <w:t xml:space="preserve">will </w:t>
      </w:r>
      <w:r w:rsidR="00CA7DF8" w:rsidRPr="00B81B62">
        <w:rPr>
          <w:rFonts w:ascii="Times New Roman" w:hAnsi="Times New Roman" w:cs="Times New Roman"/>
          <w:sz w:val="24"/>
          <w:lang w:val="en-GB"/>
        </w:rPr>
        <w:t>dou</w:t>
      </w:r>
      <w:r w:rsidR="009A1D5D" w:rsidRPr="00B81B62">
        <w:rPr>
          <w:rFonts w:ascii="Times New Roman" w:hAnsi="Times New Roman" w:cs="Times New Roman"/>
          <w:sz w:val="24"/>
          <w:lang w:val="en-GB"/>
        </w:rPr>
        <w:t>btless also have consequences f</w:t>
      </w:r>
      <w:r w:rsidR="00CA7DF8" w:rsidRPr="00B81B62">
        <w:rPr>
          <w:rFonts w:ascii="Times New Roman" w:hAnsi="Times New Roman" w:cs="Times New Roman"/>
          <w:sz w:val="24"/>
          <w:lang w:val="en-GB"/>
        </w:rPr>
        <w:t>o</w:t>
      </w:r>
      <w:r w:rsidR="009A1D5D" w:rsidRPr="00B81B62">
        <w:rPr>
          <w:rFonts w:ascii="Times New Roman" w:hAnsi="Times New Roman" w:cs="Times New Roman"/>
          <w:sz w:val="24"/>
          <w:lang w:val="en-GB"/>
        </w:rPr>
        <w:t>r</w:t>
      </w:r>
      <w:r w:rsidR="00CA7DF8" w:rsidRPr="00B81B62">
        <w:rPr>
          <w:rFonts w:ascii="Times New Roman" w:hAnsi="Times New Roman" w:cs="Times New Roman"/>
          <w:sz w:val="24"/>
          <w:lang w:val="en-GB"/>
        </w:rPr>
        <w:t xml:space="preserve"> the philosophy of technology and the status of the virtual realities brought into being by information and communication technologies</w:t>
      </w:r>
      <w:r w:rsidR="009A1D5D" w:rsidRPr="00B81B62">
        <w:rPr>
          <w:rFonts w:ascii="Times New Roman" w:hAnsi="Times New Roman" w:cs="Times New Roman"/>
          <w:sz w:val="24"/>
          <w:lang w:val="en-GB"/>
        </w:rPr>
        <w:t>, as well as the philosophy of mathematics</w:t>
      </w:r>
      <w:r w:rsidR="00CA7DF8" w:rsidRPr="00B81B62">
        <w:rPr>
          <w:rFonts w:ascii="Times New Roman" w:hAnsi="Times New Roman" w:cs="Times New Roman"/>
          <w:sz w:val="24"/>
          <w:lang w:val="en-GB"/>
        </w:rPr>
        <w:t xml:space="preserve">. </w:t>
      </w:r>
      <w:r w:rsidR="00860155" w:rsidRPr="00B81B62">
        <w:rPr>
          <w:rFonts w:ascii="Times New Roman" w:hAnsi="Times New Roman" w:cs="Times New Roman"/>
          <w:sz w:val="24"/>
          <w:lang w:val="en-GB"/>
        </w:rPr>
        <w:t xml:space="preserve">All I will signal here is that this is a controversial but burgeoning area of inquiry of great significance for our field. For it is largely through the teaching and learning of mathematics that learners meet, </w:t>
      </w:r>
      <w:r w:rsidR="00860155" w:rsidRPr="00B81B62">
        <w:rPr>
          <w:rFonts w:ascii="Times New Roman" w:hAnsi="Times New Roman" w:cs="Times New Roman"/>
          <w:kern w:val="24"/>
          <w:sz w:val="24"/>
          <w:lang w:val="en-GB"/>
        </w:rPr>
        <w:t>develop relationships with, and</w:t>
      </w:r>
      <w:r w:rsidR="00860155" w:rsidRPr="00B81B62">
        <w:rPr>
          <w:rFonts w:ascii="Times New Roman" w:hAnsi="Times New Roman" w:cs="Times New Roman"/>
          <w:sz w:val="24"/>
          <w:lang w:val="en-GB"/>
        </w:rPr>
        <w:t xml:space="preserve"> come to believe in the reality of mathematical objects and the certainty of </w:t>
      </w:r>
      <w:r w:rsidR="00127482" w:rsidRPr="00B81B62">
        <w:rPr>
          <w:rFonts w:ascii="Times New Roman" w:hAnsi="Times New Roman" w:cs="Times New Roman"/>
          <w:kern w:val="24"/>
          <w:sz w:val="24"/>
          <w:lang w:val="en-GB"/>
        </w:rPr>
        <w:t>mathematical</w:t>
      </w:r>
      <w:r w:rsidR="00860155" w:rsidRPr="00B81B62">
        <w:rPr>
          <w:rFonts w:ascii="Times New Roman" w:hAnsi="Times New Roman" w:cs="Times New Roman"/>
          <w:sz w:val="24"/>
          <w:lang w:val="en-GB"/>
        </w:rPr>
        <w:t xml:space="preserve"> knowledge (Ernest 2015</w:t>
      </w:r>
      <w:r w:rsidR="00B74A0D" w:rsidRPr="00B81B62">
        <w:rPr>
          <w:rFonts w:ascii="Times New Roman" w:hAnsi="Times New Roman" w:cs="Times New Roman"/>
          <w:sz w:val="24"/>
          <w:lang w:val="en-GB"/>
        </w:rPr>
        <w:t>b</w:t>
      </w:r>
      <w:r w:rsidR="00860155" w:rsidRPr="00B81B62">
        <w:rPr>
          <w:rFonts w:ascii="Times New Roman" w:hAnsi="Times New Roman" w:cs="Times New Roman"/>
          <w:sz w:val="24"/>
          <w:lang w:val="en-GB"/>
        </w:rPr>
        <w:t xml:space="preserve">). </w:t>
      </w:r>
    </w:p>
    <w:p w:rsidR="009A1D5D" w:rsidRPr="00B81B62" w:rsidRDefault="009A1D5D" w:rsidP="009418C3">
      <w:pPr>
        <w:spacing w:before="0"/>
        <w:rPr>
          <w:rFonts w:ascii="Times New Roman" w:hAnsi="Times New Roman" w:cs="Times New Roman"/>
          <w:sz w:val="24"/>
          <w:lang w:val="en-GB"/>
        </w:rPr>
      </w:pPr>
    </w:p>
    <w:p w:rsidR="00CA7DF8" w:rsidRPr="00B81B62" w:rsidRDefault="00CA7DF8"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The nature of human being</w:t>
      </w:r>
      <w:r w:rsidR="00DC7555"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 xml:space="preserve">is another deep question that has implications for the teaching and learning of mathematics. What is the deep nature, the </w:t>
      </w:r>
      <w:r w:rsidR="009A1D5D" w:rsidRPr="00B81B62">
        <w:rPr>
          <w:rFonts w:ascii="Times New Roman" w:hAnsi="Times New Roman" w:cs="Times New Roman"/>
          <w:sz w:val="24"/>
          <w:lang w:val="en-GB"/>
        </w:rPr>
        <w:t>“</w:t>
      </w:r>
      <w:r w:rsidRPr="00B81B62">
        <w:rPr>
          <w:rFonts w:ascii="Times New Roman" w:hAnsi="Times New Roman" w:cs="Times New Roman"/>
          <w:sz w:val="24"/>
          <w:lang w:val="en-GB"/>
        </w:rPr>
        <w:t>non-essential essence</w:t>
      </w:r>
      <w:r w:rsidR="009A1D5D" w:rsidRPr="00B81B62">
        <w:rPr>
          <w:rFonts w:ascii="Times New Roman" w:hAnsi="Times New Roman" w:cs="Times New Roman"/>
          <w:sz w:val="24"/>
          <w:lang w:val="en-GB"/>
        </w:rPr>
        <w:t>”</w:t>
      </w:r>
      <w:r w:rsidRPr="00B81B62">
        <w:rPr>
          <w:rFonts w:ascii="Times New Roman" w:hAnsi="Times New Roman" w:cs="Times New Roman"/>
          <w:sz w:val="24"/>
          <w:lang w:val="en-GB"/>
        </w:rPr>
        <w:t xml:space="preserve"> of learners, teachers and persons in general presupposed by teaching</w:t>
      </w:r>
      <w:r w:rsidR="003B6B81" w:rsidRPr="00B81B62">
        <w:rPr>
          <w:rFonts w:ascii="Times New Roman" w:hAnsi="Times New Roman" w:cs="Times New Roman"/>
          <w:sz w:val="24"/>
          <w:lang w:val="en-GB"/>
        </w:rPr>
        <w:t>,</w:t>
      </w:r>
      <w:r w:rsidRPr="00B81B62">
        <w:rPr>
          <w:rFonts w:ascii="Times New Roman" w:hAnsi="Times New Roman" w:cs="Times New Roman"/>
          <w:sz w:val="24"/>
          <w:lang w:val="en-GB"/>
        </w:rPr>
        <w:t xml:space="preserve"> learning </w:t>
      </w:r>
      <w:r w:rsidR="003B6B81" w:rsidRPr="00B81B62">
        <w:rPr>
          <w:rFonts w:ascii="Times New Roman" w:hAnsi="Times New Roman" w:cs="Times New Roman"/>
          <w:sz w:val="24"/>
          <w:lang w:val="en-GB"/>
        </w:rPr>
        <w:t xml:space="preserve">and </w:t>
      </w:r>
      <w:r w:rsidRPr="00B81B62">
        <w:rPr>
          <w:rFonts w:ascii="Times New Roman" w:hAnsi="Times New Roman" w:cs="Times New Roman"/>
          <w:sz w:val="24"/>
          <w:lang w:val="en-GB"/>
        </w:rPr>
        <w:t xml:space="preserve">research in mathematics education? </w:t>
      </w:r>
      <w:r w:rsidR="003B6B81" w:rsidRPr="00B81B62">
        <w:rPr>
          <w:rFonts w:ascii="Times New Roman" w:hAnsi="Times New Roman" w:cs="Times New Roman"/>
          <w:sz w:val="24"/>
          <w:lang w:val="en-GB"/>
        </w:rPr>
        <w:t>Of course such concerns also have immediate ethical consequences,</w:t>
      </w:r>
      <w:r w:rsidR="00C1492F" w:rsidRPr="00B81B62">
        <w:rPr>
          <w:rFonts w:ascii="Times New Roman" w:hAnsi="Times New Roman" w:cs="Times New Roman"/>
          <w:sz w:val="24"/>
          <w:lang w:val="en-GB"/>
        </w:rPr>
        <w:t xml:space="preserve"> </w:t>
      </w:r>
      <w:r w:rsidR="003B6B81" w:rsidRPr="00B81B62">
        <w:rPr>
          <w:rFonts w:ascii="Times New Roman" w:hAnsi="Times New Roman" w:cs="Times New Roman"/>
          <w:sz w:val="24"/>
          <w:lang w:val="en-GB"/>
        </w:rPr>
        <w:t>but w</w:t>
      </w:r>
      <w:r w:rsidRPr="00B81B62">
        <w:rPr>
          <w:rFonts w:ascii="Times New Roman" w:hAnsi="Times New Roman" w:cs="Times New Roman"/>
          <w:sz w:val="24"/>
          <w:lang w:val="en-GB"/>
        </w:rPr>
        <w:t xml:space="preserve">hat do we add to mathematics education research by </w:t>
      </w:r>
      <w:r w:rsidR="003B6B81" w:rsidRPr="00B81B62">
        <w:rPr>
          <w:rFonts w:ascii="Times New Roman" w:hAnsi="Times New Roman" w:cs="Times New Roman"/>
          <w:sz w:val="24"/>
          <w:lang w:val="en-GB"/>
        </w:rPr>
        <w:t xml:space="preserve">focussing on and </w:t>
      </w:r>
      <w:r w:rsidRPr="00B81B62">
        <w:rPr>
          <w:rFonts w:ascii="Times New Roman" w:hAnsi="Times New Roman" w:cs="Times New Roman"/>
          <w:sz w:val="24"/>
          <w:lang w:val="en-GB"/>
        </w:rPr>
        <w:t>clarifying these deep ontological issues</w:t>
      </w:r>
      <w:r w:rsidR="003B6B81" w:rsidRPr="00B81B62">
        <w:rPr>
          <w:rFonts w:ascii="Times New Roman" w:hAnsi="Times New Roman" w:cs="Times New Roman"/>
          <w:sz w:val="24"/>
          <w:lang w:val="en-GB"/>
        </w:rPr>
        <w:t>?</w:t>
      </w:r>
      <w:r w:rsidR="00C1492F" w:rsidRPr="00B81B62">
        <w:rPr>
          <w:rFonts w:ascii="Times New Roman" w:hAnsi="Times New Roman" w:cs="Times New Roman"/>
          <w:sz w:val="24"/>
          <w:lang w:val="en-GB"/>
        </w:rPr>
        <w:t xml:space="preserve"> What new researchable projects are </w:t>
      </w:r>
      <w:r w:rsidR="009A1D5D" w:rsidRPr="00B81B62">
        <w:rPr>
          <w:rFonts w:ascii="Times New Roman" w:hAnsi="Times New Roman" w:cs="Times New Roman"/>
          <w:sz w:val="24"/>
          <w:lang w:val="en-GB"/>
        </w:rPr>
        <w:t>suggested and brought within our reach?</w:t>
      </w:r>
      <w:r w:rsidR="00C1492F" w:rsidRPr="00B81B62">
        <w:rPr>
          <w:rFonts w:ascii="Times New Roman" w:hAnsi="Times New Roman" w:cs="Times New Roman"/>
          <w:sz w:val="24"/>
          <w:lang w:val="en-GB"/>
        </w:rPr>
        <w:t xml:space="preserve"> </w:t>
      </w:r>
    </w:p>
    <w:p w:rsidR="00C61A57" w:rsidRPr="00B81B62" w:rsidRDefault="00C61A57" w:rsidP="009418C3">
      <w:pPr>
        <w:spacing w:before="0"/>
        <w:rPr>
          <w:rFonts w:ascii="Times New Roman" w:hAnsi="Times New Roman" w:cs="Times New Roman"/>
          <w:i/>
          <w:sz w:val="24"/>
          <w:lang w:val="en-GB"/>
        </w:rPr>
      </w:pPr>
    </w:p>
    <w:p w:rsidR="00B17576" w:rsidRPr="00B81B62" w:rsidRDefault="00B17576"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 xml:space="preserve">Aesthetics </w:t>
      </w:r>
    </w:p>
    <w:p w:rsidR="003B6B81" w:rsidRPr="00B81B62" w:rsidRDefault="00B17576" w:rsidP="009418C3">
      <w:pPr>
        <w:spacing w:before="0"/>
        <w:rPr>
          <w:rFonts w:ascii="Times New Roman" w:hAnsi="Times New Roman" w:cs="Times New Roman"/>
          <w:kern w:val="24"/>
          <w:sz w:val="24"/>
          <w:lang w:val="en-GB"/>
        </w:rPr>
      </w:pPr>
      <w:r w:rsidRPr="00B81B62">
        <w:rPr>
          <w:rFonts w:ascii="Times New Roman" w:hAnsi="Times New Roman" w:cs="Times New Roman"/>
          <w:sz w:val="24"/>
          <w:lang w:val="en-GB"/>
        </w:rPr>
        <w:t>Work drawing on aesthetics is still in its infancy</w:t>
      </w:r>
      <w:r w:rsidR="003B6B81" w:rsidRPr="00B81B62">
        <w:rPr>
          <w:rFonts w:ascii="Times New Roman" w:hAnsi="Times New Roman" w:cs="Times New Roman"/>
          <w:sz w:val="24"/>
          <w:lang w:val="en-GB"/>
        </w:rPr>
        <w:t xml:space="preserve"> but is growing</w:t>
      </w:r>
      <w:r w:rsidRPr="00B81B62">
        <w:rPr>
          <w:rFonts w:ascii="Times New Roman" w:hAnsi="Times New Roman" w:cs="Times New Roman"/>
          <w:sz w:val="24"/>
          <w:lang w:val="en-GB"/>
        </w:rPr>
        <w:t xml:space="preserve"> (</w:t>
      </w:r>
      <w:r w:rsidR="003F1F98" w:rsidRPr="00B81B62">
        <w:rPr>
          <w:rFonts w:ascii="Times New Roman" w:hAnsi="Times New Roman" w:cs="Times New Roman"/>
          <w:sz w:val="24"/>
          <w:lang w:val="en-GB"/>
        </w:rPr>
        <w:t>Inglis &amp; Aberdein 2015</w:t>
      </w:r>
      <w:r w:rsidR="003B6B81"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 xml:space="preserve">Ernest 2013, </w:t>
      </w:r>
      <w:proofErr w:type="gramStart"/>
      <w:r w:rsidRPr="00B81B62">
        <w:rPr>
          <w:rFonts w:ascii="Times New Roman" w:hAnsi="Times New Roman" w:cs="Times New Roman"/>
          <w:sz w:val="24"/>
          <w:lang w:val="en-GB"/>
        </w:rPr>
        <w:t>Ernest</w:t>
      </w:r>
      <w:proofErr w:type="gramEnd"/>
      <w:r w:rsidRPr="00B81B62">
        <w:rPr>
          <w:rFonts w:ascii="Times New Roman" w:hAnsi="Times New Roman" w:cs="Times New Roman"/>
          <w:sz w:val="24"/>
          <w:lang w:val="en-GB"/>
        </w:rPr>
        <w:t xml:space="preserve"> 2015</w:t>
      </w:r>
      <w:r w:rsidR="00B74A0D" w:rsidRPr="00B81B62">
        <w:rPr>
          <w:rFonts w:ascii="Times New Roman" w:hAnsi="Times New Roman" w:cs="Times New Roman"/>
          <w:sz w:val="24"/>
          <w:lang w:val="en-GB"/>
        </w:rPr>
        <w:t>a</w:t>
      </w:r>
      <w:r w:rsidRPr="00B81B62">
        <w:rPr>
          <w:rFonts w:ascii="Times New Roman" w:hAnsi="Times New Roman" w:cs="Times New Roman"/>
          <w:sz w:val="24"/>
          <w:lang w:val="en-GB"/>
        </w:rPr>
        <w:t xml:space="preserve">, Sinclair 2008). </w:t>
      </w:r>
      <w:r w:rsidR="003B6B81" w:rsidRPr="00B81B62">
        <w:rPr>
          <w:rFonts w:ascii="Times New Roman" w:hAnsi="Times New Roman" w:cs="Times New Roman"/>
          <w:sz w:val="24"/>
          <w:lang w:val="en-GB"/>
        </w:rPr>
        <w:t xml:space="preserve">Aesthetics has been associated with mathematics since the time of Plato, but what does the theoretical focus on aesthetics in research in mathematics education add beyond letting </w:t>
      </w:r>
      <w:r w:rsidR="003B6B81" w:rsidRPr="00B81B62">
        <w:rPr>
          <w:rFonts w:ascii="Times New Roman" w:hAnsi="Times New Roman" w:cs="Times New Roman"/>
          <w:kern w:val="24"/>
          <w:sz w:val="24"/>
          <w:lang w:val="en-GB"/>
        </w:rPr>
        <w:t>learners experience some of the beauty of mathematics?</w:t>
      </w:r>
      <w:r w:rsidR="00C1492F" w:rsidRPr="00B81B62">
        <w:rPr>
          <w:rFonts w:ascii="Times New Roman" w:hAnsi="Times New Roman" w:cs="Times New Roman"/>
          <w:sz w:val="24"/>
          <w:lang w:val="en-GB"/>
        </w:rPr>
        <w:t xml:space="preserve"> It is a commonplace that some </w:t>
      </w:r>
      <w:r w:rsidR="00C1492F" w:rsidRPr="00B81B62">
        <w:rPr>
          <w:rFonts w:ascii="Times New Roman" w:hAnsi="Times New Roman" w:cs="Times New Roman"/>
          <w:kern w:val="24"/>
          <w:sz w:val="24"/>
          <w:lang w:val="en-GB"/>
        </w:rPr>
        <w:t>mathematical</w:t>
      </w:r>
      <w:r w:rsidR="00C1492F" w:rsidRPr="00B81B62">
        <w:rPr>
          <w:rFonts w:ascii="Times New Roman" w:hAnsi="Times New Roman" w:cs="Times New Roman"/>
          <w:sz w:val="24"/>
          <w:lang w:val="en-GB"/>
        </w:rPr>
        <w:t xml:space="preserve"> proofs and some </w:t>
      </w:r>
      <w:r w:rsidR="00C1492F" w:rsidRPr="00B81B62">
        <w:rPr>
          <w:rFonts w:ascii="Times New Roman" w:hAnsi="Times New Roman" w:cs="Times New Roman"/>
          <w:kern w:val="24"/>
          <w:sz w:val="24"/>
          <w:lang w:val="en-GB"/>
        </w:rPr>
        <w:t>mathematical</w:t>
      </w:r>
      <w:r w:rsidR="00C1492F" w:rsidRPr="00B81B62">
        <w:rPr>
          <w:rFonts w:ascii="Times New Roman" w:hAnsi="Times New Roman" w:cs="Times New Roman"/>
          <w:sz w:val="24"/>
          <w:lang w:val="en-GB"/>
        </w:rPr>
        <w:t xml:space="preserve"> objects and theories are beautiful. But why are there such divergences of opinion between those who exalt the sublime beauty of mathematics and those who fail to</w:t>
      </w:r>
      <w:r w:rsidR="009A1D5D" w:rsidRPr="00B81B62">
        <w:rPr>
          <w:rFonts w:ascii="Times New Roman" w:hAnsi="Times New Roman" w:cs="Times New Roman"/>
          <w:sz w:val="24"/>
          <w:lang w:val="en-GB"/>
        </w:rPr>
        <w:t xml:space="preserve"> see</w:t>
      </w:r>
      <w:r w:rsidR="00C1492F" w:rsidRPr="00B81B62">
        <w:rPr>
          <w:rFonts w:ascii="Times New Roman" w:hAnsi="Times New Roman" w:cs="Times New Roman"/>
          <w:sz w:val="24"/>
          <w:lang w:val="en-GB"/>
        </w:rPr>
        <w:t xml:space="preserve"> any beauty at all in mathematics? Are the differences of opin</w:t>
      </w:r>
      <w:r w:rsidR="009A1D5D" w:rsidRPr="00B81B62">
        <w:rPr>
          <w:rFonts w:ascii="Times New Roman" w:hAnsi="Times New Roman" w:cs="Times New Roman"/>
          <w:sz w:val="24"/>
          <w:lang w:val="en-GB"/>
        </w:rPr>
        <w:t>i</w:t>
      </w:r>
      <w:r w:rsidR="00C1492F" w:rsidRPr="00B81B62">
        <w:rPr>
          <w:rFonts w:ascii="Times New Roman" w:hAnsi="Times New Roman" w:cs="Times New Roman"/>
          <w:sz w:val="24"/>
          <w:lang w:val="en-GB"/>
        </w:rPr>
        <w:t xml:space="preserve">on intrinsic or are they </w:t>
      </w:r>
      <w:r w:rsidR="00F631BC" w:rsidRPr="00B81B62">
        <w:rPr>
          <w:rFonts w:ascii="Times New Roman" w:hAnsi="Times New Roman" w:cs="Times New Roman"/>
          <w:sz w:val="24"/>
          <w:lang w:val="en-GB"/>
        </w:rPr>
        <w:t xml:space="preserve">down to the unique </w:t>
      </w:r>
      <w:r w:rsidR="00C1492F" w:rsidRPr="00B81B62">
        <w:rPr>
          <w:rFonts w:ascii="Times New Roman" w:hAnsi="Times New Roman" w:cs="Times New Roman"/>
          <w:sz w:val="24"/>
          <w:lang w:val="en-GB"/>
        </w:rPr>
        <w:t>personal</w:t>
      </w:r>
      <w:r w:rsidR="00F631BC" w:rsidRPr="00B81B62">
        <w:rPr>
          <w:rFonts w:ascii="Times New Roman" w:hAnsi="Times New Roman" w:cs="Times New Roman"/>
          <w:sz w:val="24"/>
          <w:lang w:val="en-GB"/>
        </w:rPr>
        <w:t xml:space="preserve"> learning </w:t>
      </w:r>
      <w:r w:rsidR="00F631BC" w:rsidRPr="00B81B62">
        <w:rPr>
          <w:rFonts w:ascii="Times New Roman" w:hAnsi="Times New Roman" w:cs="Times New Roman"/>
          <w:kern w:val="24"/>
          <w:sz w:val="24"/>
          <w:lang w:val="en-GB"/>
        </w:rPr>
        <w:t>trajectories of some individuals?</w:t>
      </w:r>
      <w:r w:rsidR="00F631BC" w:rsidRPr="00B81B62">
        <w:rPr>
          <w:rFonts w:ascii="Times New Roman" w:hAnsi="Times New Roman" w:cs="Times New Roman"/>
          <w:sz w:val="24"/>
          <w:lang w:val="en-GB"/>
        </w:rPr>
        <w:t xml:space="preserve"> </w:t>
      </w:r>
      <w:r w:rsidR="009A1D5D" w:rsidRPr="00B81B62">
        <w:rPr>
          <w:rFonts w:ascii="Times New Roman" w:hAnsi="Times New Roman" w:cs="Times New Roman"/>
          <w:sz w:val="24"/>
          <w:lang w:val="en-GB"/>
        </w:rPr>
        <w:t xml:space="preserve">What can a focus on beauty in mathematics and its teaching and learning add to research and classroom teaching? </w:t>
      </w:r>
      <w:r w:rsidR="00F631BC" w:rsidRPr="00B81B62">
        <w:rPr>
          <w:rFonts w:ascii="Times New Roman" w:hAnsi="Times New Roman" w:cs="Times New Roman"/>
          <w:sz w:val="24"/>
          <w:lang w:val="en-GB"/>
        </w:rPr>
        <w:t xml:space="preserve">Since the experience of beauty is usually associated with interest, admiration and other positive </w:t>
      </w:r>
      <w:proofErr w:type="gramStart"/>
      <w:r w:rsidR="00F631BC" w:rsidRPr="00B81B62">
        <w:rPr>
          <w:rFonts w:ascii="Times New Roman" w:hAnsi="Times New Roman" w:cs="Times New Roman"/>
          <w:kern w:val="24"/>
          <w:sz w:val="24"/>
          <w:lang w:val="en-GB"/>
        </w:rPr>
        <w:t>attitudes</w:t>
      </w:r>
      <w:r w:rsidR="00F631BC" w:rsidRPr="00B81B62">
        <w:rPr>
          <w:rFonts w:ascii="Times New Roman" w:hAnsi="Times New Roman" w:cs="Times New Roman"/>
          <w:sz w:val="24"/>
          <w:lang w:val="en-GB"/>
        </w:rPr>
        <w:t>,</w:t>
      </w:r>
      <w:proofErr w:type="gramEnd"/>
      <w:r w:rsidR="00F631BC" w:rsidRPr="00B81B62">
        <w:rPr>
          <w:rFonts w:ascii="Times New Roman" w:hAnsi="Times New Roman" w:cs="Times New Roman"/>
          <w:sz w:val="24"/>
          <w:lang w:val="en-GB"/>
        </w:rPr>
        <w:t xml:space="preserve"> can these be harnessed to improve </w:t>
      </w:r>
      <w:r w:rsidR="00F631BC" w:rsidRPr="00B81B62">
        <w:rPr>
          <w:rFonts w:ascii="Times New Roman" w:hAnsi="Times New Roman" w:cs="Times New Roman"/>
          <w:kern w:val="24"/>
          <w:sz w:val="24"/>
          <w:lang w:val="en-GB"/>
        </w:rPr>
        <w:t xml:space="preserve">learning experiences and overall engagement with mathematics? </w:t>
      </w:r>
      <w:r w:rsidR="00F631BC" w:rsidRPr="00B81B62">
        <w:rPr>
          <w:rFonts w:ascii="Times New Roman" w:hAnsi="Times New Roman" w:cs="Times New Roman"/>
          <w:sz w:val="24"/>
          <w:lang w:val="en-GB"/>
        </w:rPr>
        <w:t xml:space="preserve">  </w:t>
      </w:r>
    </w:p>
    <w:p w:rsidR="00C61A57" w:rsidRPr="00B81B62" w:rsidRDefault="00C61A57" w:rsidP="009418C3">
      <w:pPr>
        <w:spacing w:before="0"/>
        <w:rPr>
          <w:rFonts w:ascii="Times New Roman" w:hAnsi="Times New Roman" w:cs="Times New Roman"/>
          <w:i/>
          <w:sz w:val="24"/>
          <w:lang w:val="en-GB"/>
        </w:rPr>
      </w:pPr>
    </w:p>
    <w:p w:rsidR="00267F25" w:rsidRPr="00B81B62" w:rsidRDefault="00267F25"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Epistemology</w:t>
      </w:r>
      <w:r w:rsidR="00531E62" w:rsidRPr="00B81B62">
        <w:rPr>
          <w:rFonts w:ascii="Times New Roman" w:hAnsi="Times New Roman" w:cs="Times New Roman"/>
          <w:b/>
          <w:i/>
          <w:sz w:val="24"/>
          <w:lang w:val="en-GB"/>
        </w:rPr>
        <w:t xml:space="preserve"> </w:t>
      </w:r>
    </w:p>
    <w:p w:rsidR="002F4147" w:rsidRPr="00B81B62" w:rsidRDefault="00267F25"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Epistemology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concerns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theor</w:t>
      </w:r>
      <w:r w:rsidR="00F631BC" w:rsidRPr="00B81B62">
        <w:rPr>
          <w:rFonts w:ascii="Times New Roman" w:hAnsi="Times New Roman" w:cs="Times New Roman"/>
          <w:sz w:val="24"/>
          <w:lang w:val="en-GB"/>
        </w:rPr>
        <w:t>ies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taken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include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both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nature</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mathematical</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means</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verification,</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processes</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coming</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know,</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or</w:t>
      </w:r>
      <w:r w:rsidR="00531E62" w:rsidRPr="00B81B62">
        <w:rPr>
          <w:rFonts w:ascii="Times New Roman" w:hAnsi="Times New Roman" w:cs="Times New Roman"/>
          <w:sz w:val="24"/>
          <w:lang w:val="en-GB"/>
        </w:rPr>
        <w:t xml:space="preserve"> </w:t>
      </w:r>
      <w:r w:rsidR="00925066"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Thus</w:t>
      </w:r>
      <w:r w:rsidR="00F631BC" w:rsidRPr="00B81B62">
        <w:rPr>
          <w:rFonts w:ascii="Times New Roman" w:hAnsi="Times New Roman" w:cs="Times New Roman"/>
          <w:sz w:val="24"/>
          <w:lang w:val="en-GB"/>
        </w:rPr>
        <w:t xml:space="preserve"> some 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posed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above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(What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learning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fall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under</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heading</w:t>
      </w:r>
      <w:r w:rsidR="00073733"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F631BC" w:rsidRPr="00B81B62">
        <w:rPr>
          <w:rFonts w:ascii="Times New Roman" w:hAnsi="Times New Roman" w:cs="Times New Roman"/>
          <w:sz w:val="24"/>
          <w:lang w:val="en-GB"/>
        </w:rPr>
        <w:t>There is a literature ex</w:t>
      </w:r>
      <w:r w:rsidR="00BC5845" w:rsidRPr="00B81B62">
        <w:rPr>
          <w:rFonts w:ascii="Times New Roman" w:hAnsi="Times New Roman" w:cs="Times New Roman"/>
          <w:sz w:val="24"/>
          <w:lang w:val="en-GB"/>
        </w:rPr>
        <w:t>ploring</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relationships</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00460E98" w:rsidRPr="00B81B62">
        <w:rPr>
          <w:rFonts w:ascii="Times New Roman" w:hAnsi="Times New Roman" w:cs="Times New Roman"/>
          <w:sz w:val="24"/>
          <w:lang w:val="en-GB"/>
        </w:rPr>
        <w:t>e</w:t>
      </w:r>
      <w:r w:rsidR="00BC5845" w:rsidRPr="00B81B62">
        <w:rPr>
          <w:rFonts w:ascii="Times New Roman" w:hAnsi="Times New Roman" w:cs="Times New Roman"/>
          <w:sz w:val="24"/>
          <w:lang w:val="en-GB"/>
        </w:rPr>
        <w:t>pistemologies</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F631BC" w:rsidRPr="00B81B62">
        <w:rPr>
          <w:rFonts w:ascii="Times New Roman" w:hAnsi="Times New Roman" w:cs="Times New Roman"/>
          <w:sz w:val="24"/>
          <w:lang w:val="en-GB"/>
        </w:rPr>
        <w:t xml:space="preserve">(Ernest </w:t>
      </w:r>
      <w:r w:rsidR="00B74A0D" w:rsidRPr="00B81B62">
        <w:rPr>
          <w:rFonts w:ascii="Times New Roman" w:hAnsi="Times New Roman" w:cs="Times New Roman"/>
          <w:sz w:val="24"/>
          <w:lang w:val="en-GB"/>
        </w:rPr>
        <w:t xml:space="preserve">1994, </w:t>
      </w:r>
      <w:r w:rsidR="00F631BC" w:rsidRPr="00B81B62">
        <w:rPr>
          <w:rFonts w:ascii="Times New Roman" w:hAnsi="Times New Roman" w:cs="Times New Roman"/>
          <w:sz w:val="24"/>
          <w:lang w:val="en-GB"/>
        </w:rPr>
        <w:t>1998</w:t>
      </w:r>
      <w:r w:rsidR="00C00841" w:rsidRPr="00B81B62">
        <w:rPr>
          <w:rFonts w:ascii="Times New Roman" w:hAnsi="Times New Roman" w:cs="Times New Roman"/>
          <w:sz w:val="24"/>
          <w:lang w:val="en-GB"/>
        </w:rPr>
        <w:t>,</w:t>
      </w:r>
      <w:r w:rsidR="00F631BC" w:rsidRPr="00B81B62">
        <w:rPr>
          <w:rFonts w:ascii="Times New Roman" w:hAnsi="Times New Roman" w:cs="Times New Roman"/>
          <w:sz w:val="24"/>
          <w:lang w:val="en-GB"/>
        </w:rPr>
        <w:t xml:space="preserve"> 199</w:t>
      </w:r>
      <w:r w:rsidR="00B74A0D" w:rsidRPr="00B81B62">
        <w:rPr>
          <w:rFonts w:ascii="Times New Roman" w:hAnsi="Times New Roman" w:cs="Times New Roman"/>
          <w:sz w:val="24"/>
          <w:lang w:val="en-GB"/>
        </w:rPr>
        <w:t>9</w:t>
      </w:r>
      <w:r w:rsidR="00F631BC"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Sierpinska</w:t>
      </w:r>
      <w:r w:rsidR="00C63A60" w:rsidRPr="00B81B62">
        <w:rPr>
          <w:rFonts w:ascii="Times New Roman" w:hAnsi="Times New Roman" w:cs="Times New Roman"/>
          <w:sz w:val="24"/>
          <w:lang w:val="en-GB"/>
        </w:rPr>
        <w:t xml:space="preserve"> </w:t>
      </w:r>
      <w:r w:rsidR="00E064CB"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Lerman</w:t>
      </w:r>
      <w:r w:rsidR="00531E62" w:rsidRPr="00B81B62">
        <w:rPr>
          <w:rFonts w:ascii="Times New Roman" w:hAnsi="Times New Roman" w:cs="Times New Roman"/>
          <w:sz w:val="24"/>
          <w:lang w:val="en-GB"/>
        </w:rPr>
        <w:t xml:space="preserve"> </w:t>
      </w:r>
      <w:r w:rsidR="00BC5845" w:rsidRPr="00B81B62">
        <w:rPr>
          <w:rFonts w:ascii="Times New Roman" w:hAnsi="Times New Roman" w:cs="Times New Roman"/>
          <w:sz w:val="24"/>
          <w:lang w:val="en-GB"/>
        </w:rPr>
        <w:t>1997).</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This</w:t>
      </w:r>
      <w:r w:rsidR="00F631BC" w:rsidRPr="00B81B62">
        <w:rPr>
          <w:rFonts w:ascii="Times New Roman" w:hAnsi="Times New Roman" w:cs="Times New Roman"/>
          <w:sz w:val="24"/>
          <w:lang w:val="en-GB"/>
        </w:rPr>
        <w:t xml:space="preserve"> literature</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provides</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framework</w:t>
      </w:r>
      <w:r w:rsidR="00F631BC" w:rsidRPr="00B81B62">
        <w:rPr>
          <w:rFonts w:ascii="Times New Roman" w:hAnsi="Times New Roman" w:cs="Times New Roman"/>
          <w:sz w:val="24"/>
          <w:lang w:val="en-GB"/>
        </w:rPr>
        <w:t>s</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for</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examin</w:t>
      </w:r>
      <w:r w:rsidR="008814B2" w:rsidRPr="00B81B62">
        <w:rPr>
          <w:rFonts w:ascii="Times New Roman" w:hAnsi="Times New Roman" w:cs="Times New Roman"/>
          <w:sz w:val="24"/>
          <w:lang w:val="en-GB"/>
        </w:rPr>
        <w:t>ing</w:t>
      </w:r>
      <w:r w:rsidR="00C63A60"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some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main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epistemological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questions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concerning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truth,</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meaning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certainty,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different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ways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interpreted</w:t>
      </w:r>
      <w:r w:rsidR="00073733" w:rsidRPr="00B81B62">
        <w:rPr>
          <w:rFonts w:ascii="Times New Roman" w:hAnsi="Times New Roman" w:cs="Times New Roman"/>
          <w:sz w:val="24"/>
          <w:lang w:val="en-GB"/>
        </w:rPr>
        <w:t xml:space="preserve"> for our field</w:t>
      </w:r>
      <w:r w:rsidR="00FB4CA7"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surveys</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range</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epistemologies</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contexts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justification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discovery,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foundational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non-foundational</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perspectives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w:t>
      </w:r>
      <w:r w:rsidR="008814B2" w:rsidRPr="00B81B62">
        <w:rPr>
          <w:rFonts w:ascii="Times New Roman" w:hAnsi="Times New Roman" w:cs="Times New Roman"/>
          <w:sz w:val="24"/>
          <w:lang w:val="en-GB"/>
        </w:rPr>
        <w:t>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critical,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genetic,</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soci</w:t>
      </w:r>
      <w:r w:rsidR="008814B2" w:rsidRPr="00B81B62">
        <w:rPr>
          <w:rFonts w:ascii="Times New Roman" w:hAnsi="Times New Roman" w:cs="Times New Roman"/>
          <w:sz w:val="24"/>
          <w:lang w:val="en-GB"/>
        </w:rPr>
        <w:t>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cultural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epistemologies,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epistemologies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meaning.</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Looking</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within</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number</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epistemological</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c</w:t>
      </w:r>
      <w:r w:rsidR="00FB4CA7" w:rsidRPr="00B81B62">
        <w:rPr>
          <w:rFonts w:ascii="Times New Roman" w:hAnsi="Times New Roman" w:cs="Times New Roman"/>
          <w:sz w:val="24"/>
          <w:lang w:val="en-GB"/>
        </w:rPr>
        <w:t>ontroversi</w:t>
      </w:r>
      <w:r w:rsidR="008814B2" w:rsidRPr="00B81B62">
        <w:rPr>
          <w:rFonts w:ascii="Times New Roman" w:hAnsi="Times New Roman" w:cs="Times New Roman"/>
          <w:sz w:val="24"/>
          <w:lang w:val="en-GB"/>
        </w:rPr>
        <w:t>es</w:t>
      </w:r>
      <w:r w:rsidR="00531E62" w:rsidRPr="00B81B62">
        <w:rPr>
          <w:rFonts w:ascii="Times New Roman" w:hAnsi="Times New Roman" w:cs="Times New Roman"/>
          <w:sz w:val="24"/>
          <w:lang w:val="en-GB"/>
        </w:rPr>
        <w:t xml:space="preserve"> </w:t>
      </w:r>
      <w:r w:rsidR="00F631BC" w:rsidRPr="00B81B62">
        <w:rPr>
          <w:rFonts w:ascii="Times New Roman" w:hAnsi="Times New Roman" w:cs="Times New Roman"/>
          <w:sz w:val="24"/>
          <w:lang w:val="en-GB"/>
        </w:rPr>
        <w:t>can be</w:t>
      </w:r>
      <w:r w:rsidR="00531E62" w:rsidRPr="00B81B62">
        <w:rPr>
          <w:rFonts w:ascii="Times New Roman" w:hAnsi="Times New Roman" w:cs="Times New Roman"/>
          <w:sz w:val="24"/>
          <w:lang w:val="en-GB"/>
        </w:rPr>
        <w:t xml:space="preserve"> </w:t>
      </w:r>
      <w:r w:rsidR="00073733" w:rsidRPr="00B81B62">
        <w:rPr>
          <w:rFonts w:ascii="Times New Roman" w:hAnsi="Times New Roman" w:cs="Times New Roman"/>
          <w:sz w:val="24"/>
          <w:lang w:val="en-GB"/>
        </w:rPr>
        <w:t>mapped out</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subjective-</w:t>
      </w:r>
      <w:r w:rsidR="00FB4CA7" w:rsidRPr="00B81B62">
        <w:rPr>
          <w:rFonts w:ascii="Times New Roman" w:hAnsi="Times New Roman" w:cs="Times New Roman"/>
          <w:sz w:val="24"/>
          <w:lang w:val="en-GB"/>
        </w:rPr>
        <w:lastRenderedPageBreak/>
        <w:t>objective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character</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mathematical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knowledge;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role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cognition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cultural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context;</w:t>
      </w:r>
      <w:r w:rsidR="00531E62" w:rsidRPr="00B81B62">
        <w:rPr>
          <w:rFonts w:ascii="Times New Roman" w:hAnsi="Times New Roman" w:cs="Times New Roman"/>
          <w:sz w:val="24"/>
          <w:lang w:val="en-GB"/>
        </w:rPr>
        <w:t xml:space="preserve"> </w:t>
      </w:r>
      <w:r w:rsidR="002F4147" w:rsidRPr="00B81B62">
        <w:rPr>
          <w:rFonts w:ascii="Times New Roman" w:hAnsi="Times New Roman" w:cs="Times New Roman"/>
          <w:sz w:val="24"/>
          <w:lang w:val="en-GB"/>
        </w:rPr>
        <w:t xml:space="preserve">the transfer of knowledge </w:t>
      </w:r>
      <w:r w:rsidR="00C35A61" w:rsidRPr="00B81B62">
        <w:rPr>
          <w:rFonts w:ascii="Times New Roman" w:hAnsi="Times New Roman" w:cs="Times New Roman"/>
          <w:sz w:val="24"/>
          <w:lang w:val="en-GB"/>
        </w:rPr>
        <w:t xml:space="preserve">and the transfer of </w:t>
      </w:r>
      <w:r w:rsidR="002F4147" w:rsidRPr="00B81B62">
        <w:rPr>
          <w:rFonts w:ascii="Times New Roman" w:hAnsi="Times New Roman" w:cs="Times New Roman"/>
          <w:sz w:val="24"/>
          <w:lang w:val="en-GB"/>
        </w:rPr>
        <w:t xml:space="preserve">learning from one social context to another; </w:t>
      </w:r>
      <w:r w:rsidR="00FB4CA7" w:rsidRPr="00B81B62">
        <w:rPr>
          <w:rFonts w:ascii="Times New Roman" w:hAnsi="Times New Roman" w:cs="Times New Roman"/>
          <w:sz w:val="24"/>
          <w:lang w:val="en-GB"/>
        </w:rPr>
        <w:t>relations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language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knowledge</w:t>
      </w:r>
      <w:r w:rsidR="00073733" w:rsidRPr="00B81B62">
        <w:rPr>
          <w:rFonts w:ascii="Times New Roman" w:hAnsi="Times New Roman" w:cs="Times New Roman"/>
          <w:sz w:val="24"/>
          <w:lang w:val="en-GB"/>
        </w:rPr>
        <w:t>; and</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tensions</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t</w:t>
      </w:r>
      <w:r w:rsidR="00FB4CA7" w:rsidRPr="00B81B62">
        <w:rPr>
          <w:rFonts w:ascii="Times New Roman" w:hAnsi="Times New Roman" w:cs="Times New Roman"/>
          <w:sz w:val="24"/>
          <w:lang w:val="en-GB"/>
        </w:rPr>
        <w:t>he</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major</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tenets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constructivism,</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socio-cultural</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views,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interactionism</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French</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D</w:t>
      </w:r>
      <w:r w:rsidR="00FB4CA7" w:rsidRPr="00B81B62">
        <w:rPr>
          <w:rFonts w:ascii="Times New Roman" w:hAnsi="Times New Roman" w:cs="Times New Roman"/>
          <w:sz w:val="24"/>
          <w:lang w:val="en-GB"/>
        </w:rPr>
        <w:t>idactique</w:t>
      </w:r>
      <w:r w:rsidR="008631B5" w:rsidRPr="00B81B62">
        <w:rPr>
          <w:rFonts w:ascii="Times New Roman" w:hAnsi="Times New Roman" w:cs="Times New Roman"/>
          <w:sz w:val="24"/>
          <w:lang w:val="en-GB"/>
        </w:rPr>
        <w:t>, from an epistemological perspective</w:t>
      </w:r>
      <w:r w:rsidR="008814B2"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Relationships</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between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epistemology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theory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instruction,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especially</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regard</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didactic</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principles,</w:t>
      </w:r>
      <w:r w:rsidR="00531E62" w:rsidRPr="00B81B62">
        <w:rPr>
          <w:rFonts w:ascii="Times New Roman" w:hAnsi="Times New Roman" w:cs="Times New Roman"/>
          <w:sz w:val="24"/>
          <w:lang w:val="en-GB"/>
        </w:rPr>
        <w:t xml:space="preserve"> </w:t>
      </w:r>
      <w:r w:rsidR="008631B5"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also</w:t>
      </w:r>
      <w:r w:rsidR="00531E62" w:rsidRPr="00B81B62">
        <w:rPr>
          <w:rFonts w:ascii="Times New Roman" w:hAnsi="Times New Roman" w:cs="Times New Roman"/>
          <w:sz w:val="24"/>
          <w:lang w:val="en-GB"/>
        </w:rPr>
        <w:t xml:space="preserve"> </w:t>
      </w:r>
      <w:r w:rsidR="00FB4CA7" w:rsidRPr="00B81B62">
        <w:rPr>
          <w:rFonts w:ascii="Times New Roman" w:hAnsi="Times New Roman" w:cs="Times New Roman"/>
          <w:sz w:val="24"/>
          <w:lang w:val="en-GB"/>
        </w:rPr>
        <w:t>considered</w:t>
      </w:r>
      <w:r w:rsidR="00AD2EB1" w:rsidRPr="00B81B62">
        <w:rPr>
          <w:rFonts w:ascii="Times New Roman" w:hAnsi="Times New Roman" w:cs="Times New Roman"/>
          <w:sz w:val="24"/>
          <w:lang w:val="en-GB"/>
        </w:rPr>
        <w:t>, thus addressing the question ‘What is teaching in mathematics?’</w:t>
      </w:r>
      <w:r w:rsidR="002F4147" w:rsidRPr="00B81B62">
        <w:rPr>
          <w:rFonts w:ascii="Times New Roman" w:hAnsi="Times New Roman" w:cs="Times New Roman"/>
          <w:sz w:val="24"/>
          <w:lang w:val="en-GB"/>
        </w:rPr>
        <w:t>, since teaching is the deliberate attempt to direct and foster learning</w:t>
      </w:r>
      <w:r w:rsidR="00AD2EB1" w:rsidRPr="00B81B62">
        <w:rPr>
          <w:rFonts w:ascii="Times New Roman" w:hAnsi="Times New Roman" w:cs="Times New Roman"/>
          <w:sz w:val="24"/>
          <w:lang w:val="en-GB"/>
        </w:rPr>
        <w:t>.</w:t>
      </w:r>
    </w:p>
    <w:p w:rsidR="00AD2EB1" w:rsidRPr="00B81B62" w:rsidRDefault="00AD2EB1" w:rsidP="009418C3">
      <w:pPr>
        <w:spacing w:before="0"/>
        <w:rPr>
          <w:rFonts w:ascii="Times New Roman" w:hAnsi="Times New Roman" w:cs="Times New Roman"/>
          <w:sz w:val="24"/>
          <w:lang w:val="en-GB"/>
        </w:rPr>
      </w:pPr>
    </w:p>
    <w:p w:rsidR="00CC6561" w:rsidRPr="00B81B62" w:rsidRDefault="005251FB"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W</w:t>
      </w:r>
      <w:r w:rsidR="008631B5" w:rsidRPr="00B81B62">
        <w:rPr>
          <w:rFonts w:ascii="Times New Roman" w:hAnsi="Times New Roman" w:cs="Times New Roman"/>
          <w:sz w:val="24"/>
          <w:lang w:val="en-GB"/>
        </w:rPr>
        <w:t>ork by sociologists on epistemology and the sociology of knowledge, inc</w:t>
      </w:r>
      <w:r w:rsidR="003F1F98" w:rsidRPr="00B81B62">
        <w:rPr>
          <w:rFonts w:ascii="Times New Roman" w:hAnsi="Times New Roman" w:cs="Times New Roman"/>
          <w:sz w:val="24"/>
          <w:lang w:val="en-GB"/>
        </w:rPr>
        <w:t>luding that of Bloor (199</w:t>
      </w:r>
      <w:r w:rsidR="002F4147" w:rsidRPr="00B81B62">
        <w:rPr>
          <w:rFonts w:ascii="Times New Roman" w:hAnsi="Times New Roman" w:cs="Times New Roman"/>
          <w:sz w:val="24"/>
          <w:lang w:val="en-GB"/>
        </w:rPr>
        <w:t>1) and</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Bernstein</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(1999</w:t>
      </w:r>
      <w:proofErr w:type="gramStart"/>
      <w:r w:rsidR="008814B2" w:rsidRPr="00B81B62">
        <w:rPr>
          <w:rFonts w:ascii="Times New Roman" w:hAnsi="Times New Roman" w:cs="Times New Roman"/>
          <w:sz w:val="24"/>
          <w:lang w:val="en-GB"/>
        </w:rPr>
        <w:t>)</w:t>
      </w:r>
      <w:r w:rsidR="008631B5" w:rsidRPr="00B81B62">
        <w:rPr>
          <w:rFonts w:ascii="Times New Roman" w:hAnsi="Times New Roman" w:cs="Times New Roman"/>
          <w:sz w:val="24"/>
          <w:lang w:val="en-GB"/>
        </w:rPr>
        <w:t>,</w:t>
      </w:r>
      <w:proofErr w:type="gramEnd"/>
      <w:r w:rsidR="008631B5" w:rsidRPr="00B81B62">
        <w:rPr>
          <w:rFonts w:ascii="Times New Roman" w:hAnsi="Times New Roman" w:cs="Times New Roman"/>
          <w:sz w:val="24"/>
          <w:lang w:val="en-GB"/>
        </w:rPr>
        <w:t xml:space="preserve"> have impacted on our field </w:t>
      </w:r>
      <w:r w:rsidRPr="00B81B62">
        <w:rPr>
          <w:rFonts w:ascii="Times New Roman" w:hAnsi="Times New Roman" w:cs="Times New Roman"/>
          <w:sz w:val="24"/>
          <w:lang w:val="en-GB"/>
        </w:rPr>
        <w:t>through foregrounding soci</w:t>
      </w:r>
      <w:r w:rsidR="008814B2" w:rsidRPr="00B81B62">
        <w:rPr>
          <w:rFonts w:ascii="Times New Roman" w:hAnsi="Times New Roman" w:cs="Times New Roman"/>
          <w:sz w:val="24"/>
          <w:lang w:val="en-GB"/>
        </w:rPr>
        <w:t>ological</w:t>
      </w:r>
      <w:r w:rsidR="00531E62" w:rsidRPr="00B81B62">
        <w:rPr>
          <w:rFonts w:ascii="Times New Roman" w:hAnsi="Times New Roman" w:cs="Times New Roman"/>
          <w:sz w:val="24"/>
          <w:lang w:val="en-GB"/>
        </w:rPr>
        <w:t xml:space="preserve"> </w:t>
      </w:r>
      <w:r w:rsidR="008814B2" w:rsidRPr="00B81B62">
        <w:rPr>
          <w:rFonts w:ascii="Times New Roman" w:hAnsi="Times New Roman" w:cs="Times New Roman"/>
          <w:sz w:val="24"/>
          <w:lang w:val="en-GB"/>
        </w:rPr>
        <w:t>theories</w:t>
      </w:r>
      <w:r w:rsidRPr="00B81B62">
        <w:rPr>
          <w:rFonts w:ascii="Times New Roman" w:hAnsi="Times New Roman" w:cs="Times New Roman"/>
          <w:sz w:val="24"/>
          <w:lang w:val="en-GB"/>
        </w:rPr>
        <w:t xml:space="preserve"> of knowledge. Even more radical impacts stem from the post-structuralism of Foucault (</w:t>
      </w:r>
      <w:r w:rsidR="0022134A" w:rsidRPr="00B81B62">
        <w:rPr>
          <w:rFonts w:ascii="Times New Roman" w:hAnsi="Times New Roman" w:cs="Times New Roman"/>
          <w:sz w:val="24"/>
          <w:lang w:val="en-GB"/>
        </w:rPr>
        <w:t>1980</w:t>
      </w:r>
      <w:r w:rsidRPr="00B81B62">
        <w:rPr>
          <w:rFonts w:ascii="Times New Roman" w:hAnsi="Times New Roman" w:cs="Times New Roman"/>
          <w:sz w:val="24"/>
          <w:lang w:val="en-GB"/>
        </w:rPr>
        <w:t>) and others, and the post-modernis</w:t>
      </w:r>
      <w:r w:rsidR="002F4147" w:rsidRPr="00B81B62">
        <w:rPr>
          <w:rFonts w:ascii="Times New Roman" w:hAnsi="Times New Roman" w:cs="Times New Roman"/>
          <w:sz w:val="24"/>
          <w:lang w:val="en-GB"/>
        </w:rPr>
        <w:t>m of</w:t>
      </w:r>
      <w:r w:rsidR="00BA562D" w:rsidRPr="00B81B62">
        <w:rPr>
          <w:rFonts w:ascii="Times New Roman" w:hAnsi="Times New Roman" w:cs="Times New Roman"/>
          <w:sz w:val="24"/>
          <w:lang w:val="en-GB"/>
        </w:rPr>
        <w:t xml:space="preserve"> Lyotard (1984</w:t>
      </w:r>
      <w:r w:rsidRPr="00B81B62">
        <w:rPr>
          <w:rFonts w:ascii="Times New Roman" w:hAnsi="Times New Roman" w:cs="Times New Roman"/>
          <w:sz w:val="24"/>
          <w:lang w:val="en-GB"/>
        </w:rPr>
        <w:t>) and Derrida (</w:t>
      </w:r>
      <w:r w:rsidR="003F1F98" w:rsidRPr="00B81B62">
        <w:rPr>
          <w:rFonts w:ascii="Times New Roman" w:hAnsi="Times New Roman" w:cs="Times New Roman"/>
          <w:sz w:val="24"/>
          <w:lang w:val="en-GB"/>
        </w:rPr>
        <w:t>1978</w:t>
      </w:r>
      <w:r w:rsidRPr="00B81B62">
        <w:rPr>
          <w:rFonts w:ascii="Times New Roman" w:hAnsi="Times New Roman" w:cs="Times New Roman"/>
          <w:sz w:val="24"/>
          <w:lang w:val="en-GB"/>
        </w:rPr>
        <w:t xml:space="preserve">). </w:t>
      </w:r>
      <w:r w:rsidR="00CC6561" w:rsidRPr="00B81B62">
        <w:rPr>
          <w:rFonts w:ascii="Times New Roman" w:hAnsi="Times New Roman" w:cs="Times New Roman"/>
          <w:sz w:val="24"/>
          <w:lang w:val="en-GB"/>
        </w:rPr>
        <w:t xml:space="preserve">However, the impact of their theories cannot be confined solely to epistemology since they </w:t>
      </w:r>
      <w:r w:rsidR="00CC6561" w:rsidRPr="00B81B62">
        <w:rPr>
          <w:rFonts w:ascii="Times New Roman" w:hAnsi="Times New Roman" w:cs="Times New Roman"/>
          <w:kern w:val="24"/>
          <w:sz w:val="24"/>
          <w:lang w:val="en-GB"/>
        </w:rPr>
        <w:t xml:space="preserve">question and critique the traditional divisions of philosophy and knowledge. </w:t>
      </w:r>
      <w:r w:rsidRPr="00B81B62">
        <w:rPr>
          <w:rFonts w:ascii="Times New Roman" w:hAnsi="Times New Roman" w:cs="Times New Roman"/>
          <w:kern w:val="24"/>
          <w:sz w:val="24"/>
          <w:lang w:val="en-GB"/>
        </w:rPr>
        <w:t>Their theories</w:t>
      </w:r>
      <w:r w:rsidR="002F4147" w:rsidRPr="00B81B62">
        <w:rPr>
          <w:rFonts w:ascii="Times New Roman" w:hAnsi="Times New Roman" w:cs="Times New Roman"/>
          <w:kern w:val="24"/>
          <w:sz w:val="24"/>
          <w:lang w:val="en-GB"/>
        </w:rPr>
        <w:t xml:space="preserve"> and</w:t>
      </w:r>
      <w:r w:rsidRPr="00B81B62">
        <w:rPr>
          <w:rFonts w:ascii="Times New Roman" w:hAnsi="Times New Roman" w:cs="Times New Roman"/>
          <w:kern w:val="24"/>
          <w:sz w:val="24"/>
          <w:lang w:val="en-GB"/>
        </w:rPr>
        <w:t xml:space="preserve"> accou</w:t>
      </w:r>
      <w:r w:rsidR="00CC6561" w:rsidRPr="00B81B62">
        <w:rPr>
          <w:rFonts w:ascii="Times New Roman" w:hAnsi="Times New Roman" w:cs="Times New Roman"/>
          <w:kern w:val="24"/>
          <w:sz w:val="24"/>
          <w:lang w:val="en-GB"/>
        </w:rPr>
        <w:t>n</w:t>
      </w:r>
      <w:r w:rsidRPr="00B81B62">
        <w:rPr>
          <w:rFonts w:ascii="Times New Roman" w:hAnsi="Times New Roman" w:cs="Times New Roman"/>
          <w:kern w:val="24"/>
          <w:sz w:val="24"/>
          <w:lang w:val="en-GB"/>
        </w:rPr>
        <w:t>ts serv</w:t>
      </w:r>
      <w:r w:rsidR="00CC6561" w:rsidRPr="00B81B62">
        <w:rPr>
          <w:rFonts w:ascii="Times New Roman" w:hAnsi="Times New Roman" w:cs="Times New Roman"/>
          <w:kern w:val="24"/>
          <w:sz w:val="24"/>
          <w:lang w:val="en-GB"/>
        </w:rPr>
        <w:t>e</w:t>
      </w:r>
      <w:r w:rsidRPr="00B81B62">
        <w:rPr>
          <w:rFonts w:ascii="Times New Roman" w:hAnsi="Times New Roman" w:cs="Times New Roman"/>
          <w:kern w:val="24"/>
          <w:sz w:val="24"/>
          <w:lang w:val="en-GB"/>
        </w:rPr>
        <w:t xml:space="preserve"> to destabilize traditional conceptions of the </w:t>
      </w:r>
      <w:r w:rsidR="00CC6561" w:rsidRPr="00B81B62">
        <w:rPr>
          <w:rFonts w:ascii="Times New Roman" w:hAnsi="Times New Roman" w:cs="Times New Roman"/>
          <w:kern w:val="24"/>
          <w:sz w:val="24"/>
          <w:lang w:val="en-GB"/>
        </w:rPr>
        <w:t>fixity</w:t>
      </w:r>
      <w:r w:rsidRPr="00B81B62">
        <w:rPr>
          <w:rFonts w:ascii="Times New Roman" w:hAnsi="Times New Roman" w:cs="Times New Roman"/>
          <w:kern w:val="24"/>
          <w:sz w:val="24"/>
          <w:lang w:val="en-GB"/>
        </w:rPr>
        <w:t xml:space="preserve"> of knowledge and the definiteness of concepts</w:t>
      </w:r>
      <w:r w:rsidR="00CC6561" w:rsidRPr="00B81B62">
        <w:rPr>
          <w:rFonts w:ascii="Times New Roman" w:hAnsi="Times New Roman" w:cs="Times New Roman"/>
          <w:kern w:val="24"/>
          <w:sz w:val="24"/>
          <w:lang w:val="en-GB"/>
        </w:rPr>
        <w:t>. There is a growing body of literature and theory that applies the insights of these recent social theories, if I can term them</w:t>
      </w:r>
      <w:r w:rsidR="00CC6561" w:rsidRPr="00B81B62">
        <w:rPr>
          <w:rFonts w:ascii="Times New Roman" w:hAnsi="Times New Roman" w:cs="Times New Roman"/>
          <w:sz w:val="24"/>
          <w:lang w:val="en-GB"/>
        </w:rPr>
        <w:t xml:space="preserve"> that, to </w:t>
      </w:r>
      <w:r w:rsidR="00615A3D"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615A3D" w:rsidRPr="00B81B62">
        <w:rPr>
          <w:rFonts w:ascii="Times New Roman" w:hAnsi="Times New Roman" w:cs="Times New Roman"/>
          <w:sz w:val="24"/>
          <w:lang w:val="en-GB"/>
        </w:rPr>
        <w:t>education</w:t>
      </w:r>
      <w:r w:rsidR="00CC6561" w:rsidRPr="00B81B62">
        <w:rPr>
          <w:rFonts w:ascii="Times New Roman" w:hAnsi="Times New Roman" w:cs="Times New Roman"/>
          <w:sz w:val="24"/>
          <w:lang w:val="en-GB"/>
        </w:rPr>
        <w:t xml:space="preserve"> research (</w:t>
      </w:r>
      <w:r w:rsidR="003F1F98" w:rsidRPr="00B81B62">
        <w:rPr>
          <w:rFonts w:ascii="Times New Roman" w:hAnsi="Times New Roman" w:cs="Times New Roman"/>
          <w:sz w:val="24"/>
          <w:lang w:val="en-GB"/>
        </w:rPr>
        <w:t>Llewellyn 2010</w:t>
      </w:r>
      <w:r w:rsidR="00CC6561" w:rsidRPr="00B81B62">
        <w:rPr>
          <w:rFonts w:ascii="Times New Roman" w:hAnsi="Times New Roman" w:cs="Times New Roman"/>
          <w:sz w:val="24"/>
          <w:lang w:val="en-GB"/>
        </w:rPr>
        <w:t xml:space="preserve">, </w:t>
      </w:r>
      <w:r w:rsidR="003F1F98" w:rsidRPr="00B81B62">
        <w:rPr>
          <w:rFonts w:ascii="Times New Roman" w:hAnsi="Times New Roman" w:cs="Times New Roman"/>
          <w:snapToGrid w:val="0"/>
          <w:kern w:val="24"/>
          <w:sz w:val="24"/>
          <w:lang w:val="en-GB"/>
        </w:rPr>
        <w:t xml:space="preserve">Hossain </w:t>
      </w:r>
      <w:r w:rsidR="003F1F98" w:rsidRPr="00B81B62">
        <w:rPr>
          <w:rFonts w:ascii="Times New Roman" w:hAnsi="Times New Roman" w:cs="Times New Roman"/>
          <w:i/>
          <w:snapToGrid w:val="0"/>
          <w:kern w:val="24"/>
          <w:sz w:val="24"/>
          <w:lang w:val="en-GB"/>
        </w:rPr>
        <w:t>et al.</w:t>
      </w:r>
      <w:r w:rsidR="003F1F98" w:rsidRPr="00B81B62">
        <w:rPr>
          <w:rFonts w:ascii="Times New Roman" w:hAnsi="Times New Roman" w:cs="Times New Roman"/>
          <w:snapToGrid w:val="0"/>
          <w:kern w:val="24"/>
          <w:sz w:val="24"/>
          <w:lang w:val="en-GB"/>
        </w:rPr>
        <w:t xml:space="preserve"> 2013</w:t>
      </w:r>
      <w:r w:rsidR="00CC6561" w:rsidRPr="00B81B62">
        <w:rPr>
          <w:rFonts w:ascii="Times New Roman" w:hAnsi="Times New Roman" w:cs="Times New Roman"/>
          <w:sz w:val="24"/>
          <w:lang w:val="en-GB"/>
        </w:rPr>
        <w:t>)</w:t>
      </w:r>
      <w:r w:rsidR="0022134A" w:rsidRPr="00B81B62">
        <w:rPr>
          <w:rFonts w:ascii="Times New Roman" w:hAnsi="Times New Roman" w:cs="Times New Roman"/>
          <w:sz w:val="24"/>
          <w:lang w:val="en-GB"/>
        </w:rPr>
        <w:t>.</w:t>
      </w:r>
    </w:p>
    <w:p w:rsidR="00C61A57" w:rsidRPr="00B81B62" w:rsidRDefault="00C61A57" w:rsidP="009418C3">
      <w:pPr>
        <w:spacing w:before="0"/>
        <w:rPr>
          <w:rFonts w:ascii="Times New Roman" w:hAnsi="Times New Roman" w:cs="Times New Roman"/>
          <w:i/>
          <w:sz w:val="24"/>
          <w:lang w:val="en-GB"/>
        </w:rPr>
      </w:pPr>
    </w:p>
    <w:p w:rsidR="00CC6561" w:rsidRPr="00B81B62" w:rsidRDefault="00CC6561"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Learning theory</w:t>
      </w:r>
    </w:p>
    <w:p w:rsidR="00AE604D" w:rsidRPr="00B81B62" w:rsidRDefault="00CC6561"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Although the natural home of learning theory is in the domain of cognitive psychology, much has been made of the</w:t>
      </w:r>
      <w:r w:rsidR="00C61A57" w:rsidRPr="00B81B62">
        <w:rPr>
          <w:rFonts w:ascii="Times New Roman" w:hAnsi="Times New Roman" w:cs="Times New Roman"/>
          <w:sz w:val="24"/>
          <w:lang w:val="en-GB"/>
        </w:rPr>
        <w:t>i</w:t>
      </w:r>
      <w:r w:rsidR="00AE604D" w:rsidRPr="00B81B62">
        <w:rPr>
          <w:rFonts w:ascii="Times New Roman" w:hAnsi="Times New Roman" w:cs="Times New Roman"/>
          <w:sz w:val="24"/>
          <w:lang w:val="en-GB"/>
        </w:rPr>
        <w:t>r</w:t>
      </w:r>
      <w:r w:rsidRPr="00B81B62">
        <w:rPr>
          <w:rFonts w:ascii="Times New Roman" w:hAnsi="Times New Roman" w:cs="Times New Roman"/>
          <w:sz w:val="24"/>
          <w:lang w:val="en-GB"/>
        </w:rPr>
        <w:t xml:space="preserve"> epistemolog</w:t>
      </w:r>
      <w:r w:rsidR="00C61A57" w:rsidRPr="00B81B62">
        <w:rPr>
          <w:rFonts w:ascii="Times New Roman" w:hAnsi="Times New Roman" w:cs="Times New Roman"/>
          <w:sz w:val="24"/>
          <w:lang w:val="en-GB"/>
        </w:rPr>
        <w:t>ical</w:t>
      </w:r>
      <w:r w:rsidRPr="00B81B62">
        <w:rPr>
          <w:rFonts w:ascii="Times New Roman" w:hAnsi="Times New Roman" w:cs="Times New Roman"/>
          <w:sz w:val="24"/>
          <w:lang w:val="en-GB"/>
        </w:rPr>
        <w:t xml:space="preserve"> </w:t>
      </w:r>
      <w:r w:rsidR="00AE604D" w:rsidRPr="00B81B62">
        <w:rPr>
          <w:rFonts w:ascii="Times New Roman" w:hAnsi="Times New Roman" w:cs="Times New Roman"/>
          <w:kern w:val="24"/>
          <w:sz w:val="24"/>
          <w:lang w:val="en-GB"/>
        </w:rPr>
        <w:t>assumptions</w:t>
      </w:r>
      <w:r w:rsidR="00AE604D" w:rsidRPr="00B81B62">
        <w:rPr>
          <w:rFonts w:ascii="Times New Roman" w:hAnsi="Times New Roman" w:cs="Times New Roman"/>
          <w:sz w:val="24"/>
          <w:lang w:val="en-GB"/>
        </w:rPr>
        <w:t xml:space="preserve"> and implications within mathematics education research. Many tyro researchers in our field cut their philosophical teeth on the controversy </w:t>
      </w:r>
      <w:r w:rsidR="00C61A57" w:rsidRPr="00B81B62">
        <w:rPr>
          <w:rFonts w:ascii="Times New Roman" w:hAnsi="Times New Roman" w:cs="Times New Roman"/>
          <w:sz w:val="24"/>
          <w:lang w:val="en-GB"/>
        </w:rPr>
        <w:t xml:space="preserve">over </w:t>
      </w:r>
      <w:r w:rsidR="00AE604D" w:rsidRPr="00B81B62">
        <w:rPr>
          <w:rFonts w:ascii="Times New Roman" w:hAnsi="Times New Roman" w:cs="Times New Roman"/>
          <w:sz w:val="24"/>
          <w:lang w:val="en-GB"/>
        </w:rPr>
        <w:t xml:space="preserve">radical constructivism. The heated public debates at </w:t>
      </w:r>
      <w:r w:rsidR="002F4147" w:rsidRPr="00B81B62">
        <w:rPr>
          <w:rFonts w:ascii="Times New Roman" w:hAnsi="Times New Roman" w:cs="Times New Roman"/>
          <w:sz w:val="24"/>
          <w:lang w:val="en-GB"/>
        </w:rPr>
        <w:t xml:space="preserve">Psychology of Mathematics Education (PME) </w:t>
      </w:r>
      <w:r w:rsidR="002F4147" w:rsidRPr="00B81B62">
        <w:rPr>
          <w:rFonts w:ascii="Times New Roman" w:hAnsi="Times New Roman" w:cs="Times New Roman"/>
          <w:kern w:val="24"/>
          <w:sz w:val="24"/>
          <w:lang w:val="en-GB"/>
        </w:rPr>
        <w:t xml:space="preserve">Conference </w:t>
      </w:r>
      <w:r w:rsidR="003406BB" w:rsidRPr="00B81B62">
        <w:rPr>
          <w:rFonts w:ascii="Times New Roman" w:hAnsi="Times New Roman" w:cs="Times New Roman"/>
          <w:kern w:val="24"/>
          <w:sz w:val="24"/>
          <w:lang w:val="en-GB"/>
        </w:rPr>
        <w:t>no.</w:t>
      </w:r>
      <w:r w:rsidR="00AE604D" w:rsidRPr="00B81B62">
        <w:rPr>
          <w:rFonts w:ascii="Times New Roman" w:hAnsi="Times New Roman" w:cs="Times New Roman"/>
          <w:sz w:val="24"/>
          <w:lang w:val="en-GB"/>
        </w:rPr>
        <w:t xml:space="preserve"> 7 in Montreal in 1987 between Ernst von Glasersfeld, Jeremy Kilpatrick and David Wheeler foregrounded these issues for the international mathematics education research community. Striking and important philosophical differences can be found between the leading learning theories in our </w:t>
      </w:r>
      <w:r w:rsidR="003324D8" w:rsidRPr="00B81B62">
        <w:rPr>
          <w:rFonts w:ascii="Times New Roman" w:hAnsi="Times New Roman" w:cs="Times New Roman"/>
          <w:sz w:val="24"/>
          <w:lang w:val="en-GB"/>
        </w:rPr>
        <w:t>field</w:t>
      </w:r>
      <w:r w:rsidR="00AE604D" w:rsidRPr="00B81B62">
        <w:rPr>
          <w:rFonts w:ascii="Times New Roman" w:hAnsi="Times New Roman" w:cs="Times New Roman"/>
          <w:sz w:val="24"/>
          <w:lang w:val="en-GB"/>
        </w:rPr>
        <w:t xml:space="preserve">. Although the controversy has calmed down since those first heady days it remains understood that there are major differences in the philosophical presuppositions of information-processing, constructivist, social constructivist, enactivist, </w:t>
      </w:r>
      <w:r w:rsidR="00902EE4" w:rsidRPr="00B81B62">
        <w:rPr>
          <w:rFonts w:ascii="Times New Roman" w:hAnsi="Times New Roman" w:cs="Times New Roman"/>
          <w:sz w:val="24"/>
          <w:lang w:val="en-GB"/>
        </w:rPr>
        <w:t xml:space="preserve">and </w:t>
      </w:r>
      <w:r w:rsidR="00AE604D" w:rsidRPr="00B81B62">
        <w:rPr>
          <w:rFonts w:ascii="Times New Roman" w:hAnsi="Times New Roman" w:cs="Times New Roman"/>
          <w:sz w:val="24"/>
          <w:lang w:val="en-GB"/>
        </w:rPr>
        <w:t>sociocultural theories of learning mathematics</w:t>
      </w:r>
      <w:r w:rsidR="003406BB" w:rsidRPr="00B81B62">
        <w:rPr>
          <w:rFonts w:ascii="Times New Roman" w:hAnsi="Times New Roman" w:cs="Times New Roman"/>
          <w:sz w:val="24"/>
          <w:lang w:val="en-GB"/>
        </w:rPr>
        <w:t>.</w:t>
      </w:r>
      <w:r w:rsidR="00902EE4" w:rsidRPr="00B81B62">
        <w:rPr>
          <w:rFonts w:ascii="Times New Roman" w:hAnsi="Times New Roman" w:cs="Times New Roman"/>
          <w:sz w:val="24"/>
          <w:lang w:val="en-GB"/>
        </w:rPr>
        <w:t xml:space="preserve"> These are primarily epistemological differences</w:t>
      </w:r>
      <w:r w:rsidR="003406BB" w:rsidRPr="00B81B62">
        <w:rPr>
          <w:rFonts w:ascii="Times New Roman" w:hAnsi="Times New Roman" w:cs="Times New Roman"/>
          <w:sz w:val="24"/>
          <w:lang w:val="en-GB"/>
        </w:rPr>
        <w:t>, a</w:t>
      </w:r>
      <w:r w:rsidR="00902EE4" w:rsidRPr="00B81B62">
        <w:rPr>
          <w:rFonts w:ascii="Times New Roman" w:hAnsi="Times New Roman" w:cs="Times New Roman"/>
          <w:sz w:val="24"/>
          <w:lang w:val="en-GB"/>
        </w:rPr>
        <w:t>lthough propone</w:t>
      </w:r>
      <w:r w:rsidR="003406BB" w:rsidRPr="00B81B62">
        <w:rPr>
          <w:rFonts w:ascii="Times New Roman" w:hAnsi="Times New Roman" w:cs="Times New Roman"/>
          <w:sz w:val="24"/>
          <w:lang w:val="en-GB"/>
        </w:rPr>
        <w:t>n</w:t>
      </w:r>
      <w:r w:rsidR="00902EE4" w:rsidRPr="00B81B62">
        <w:rPr>
          <w:rFonts w:ascii="Times New Roman" w:hAnsi="Times New Roman" w:cs="Times New Roman"/>
          <w:sz w:val="24"/>
          <w:lang w:val="en-GB"/>
        </w:rPr>
        <w:t xml:space="preserve">ts and critics of the various theories also bring ontological, ethical, social and methodological </w:t>
      </w:r>
      <w:r w:rsidR="003406BB" w:rsidRPr="00B81B62">
        <w:rPr>
          <w:rFonts w:ascii="Times New Roman" w:hAnsi="Times New Roman" w:cs="Times New Roman"/>
          <w:sz w:val="24"/>
          <w:lang w:val="en-GB"/>
        </w:rPr>
        <w:t xml:space="preserve">analyses and </w:t>
      </w:r>
      <w:r w:rsidR="00902EE4" w:rsidRPr="00B81B62">
        <w:rPr>
          <w:rFonts w:ascii="Times New Roman" w:hAnsi="Times New Roman" w:cs="Times New Roman"/>
          <w:sz w:val="24"/>
          <w:lang w:val="en-GB"/>
        </w:rPr>
        <w:t>reasoning in</w:t>
      </w:r>
      <w:r w:rsidR="003406BB" w:rsidRPr="00B81B62">
        <w:rPr>
          <w:rFonts w:ascii="Times New Roman" w:hAnsi="Times New Roman" w:cs="Times New Roman"/>
          <w:sz w:val="24"/>
          <w:lang w:val="en-GB"/>
        </w:rPr>
        <w:t>to</w:t>
      </w:r>
      <w:r w:rsidR="00902EE4" w:rsidRPr="00B81B62">
        <w:rPr>
          <w:rFonts w:ascii="Times New Roman" w:hAnsi="Times New Roman" w:cs="Times New Roman"/>
          <w:sz w:val="24"/>
          <w:lang w:val="en-GB"/>
        </w:rPr>
        <w:t xml:space="preserve"> their arguments. </w:t>
      </w:r>
    </w:p>
    <w:p w:rsidR="003406BB" w:rsidRPr="00B81B62" w:rsidRDefault="003406BB" w:rsidP="009418C3">
      <w:pPr>
        <w:spacing w:before="0"/>
        <w:rPr>
          <w:rFonts w:ascii="Times New Roman" w:hAnsi="Times New Roman" w:cs="Times New Roman"/>
          <w:i/>
          <w:sz w:val="24"/>
          <w:lang w:val="en-GB"/>
        </w:rPr>
      </w:pPr>
    </w:p>
    <w:p w:rsidR="00267F25" w:rsidRPr="00B81B62" w:rsidRDefault="00FE7763"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Social</w:t>
      </w:r>
      <w:r w:rsidR="00531E62" w:rsidRPr="00B81B62">
        <w:rPr>
          <w:rFonts w:ascii="Times New Roman" w:hAnsi="Times New Roman" w:cs="Times New Roman"/>
          <w:b/>
          <w:i/>
          <w:sz w:val="24"/>
          <w:lang w:val="en-GB"/>
        </w:rPr>
        <w:t xml:space="preserve"> </w:t>
      </w:r>
      <w:r w:rsidR="00C55658" w:rsidRPr="00B81B62">
        <w:rPr>
          <w:rFonts w:ascii="Times New Roman" w:hAnsi="Times New Roman" w:cs="Times New Roman"/>
          <w:b/>
          <w:i/>
          <w:sz w:val="24"/>
          <w:lang w:val="en-GB"/>
        </w:rPr>
        <w:t xml:space="preserve">and Political </w:t>
      </w:r>
      <w:r w:rsidRPr="00B81B62">
        <w:rPr>
          <w:rFonts w:ascii="Times New Roman" w:hAnsi="Times New Roman" w:cs="Times New Roman"/>
          <w:b/>
          <w:i/>
          <w:sz w:val="24"/>
          <w:lang w:val="en-GB"/>
        </w:rPr>
        <w:t>Philosophy</w:t>
      </w:r>
    </w:p>
    <w:p w:rsidR="009B6C26" w:rsidRPr="00B81B62" w:rsidRDefault="00C55658" w:rsidP="009418C3">
      <w:pPr>
        <w:spacing w:before="0"/>
        <w:rPr>
          <w:rFonts w:ascii="Times New Roman" w:hAnsi="Times New Roman" w:cs="Times New Roman"/>
          <w:kern w:val="24"/>
          <w:sz w:val="24"/>
          <w:lang w:val="en-GB"/>
        </w:rPr>
      </w:pPr>
      <w:r w:rsidRPr="00B81B62">
        <w:rPr>
          <w:rFonts w:ascii="Times New Roman" w:hAnsi="Times New Roman" w:cs="Times New Roman"/>
          <w:sz w:val="24"/>
          <w:lang w:val="en-GB"/>
        </w:rPr>
        <w:t>Social and Political Philosophy is harder to pin down than some of th</w:t>
      </w:r>
      <w:r w:rsidR="00FF3CA8" w:rsidRPr="00B81B62">
        <w:rPr>
          <w:rFonts w:ascii="Times New Roman" w:hAnsi="Times New Roman" w:cs="Times New Roman"/>
          <w:sz w:val="24"/>
          <w:lang w:val="en-GB"/>
        </w:rPr>
        <w:t xml:space="preserve">e other branches of philosophy </w:t>
      </w:r>
      <w:r w:rsidRPr="00B81B62">
        <w:rPr>
          <w:rFonts w:ascii="Times New Roman" w:hAnsi="Times New Roman" w:cs="Times New Roman"/>
          <w:sz w:val="24"/>
          <w:lang w:val="en-GB"/>
        </w:rPr>
        <w:t xml:space="preserve">since the emergence of sociology which has contested </w:t>
      </w:r>
      <w:r w:rsidR="00FF3CA8" w:rsidRPr="00B81B62">
        <w:rPr>
          <w:rFonts w:ascii="Times New Roman" w:hAnsi="Times New Roman" w:cs="Times New Roman"/>
          <w:sz w:val="24"/>
          <w:lang w:val="en-GB"/>
        </w:rPr>
        <w:t xml:space="preserve">and colonised </w:t>
      </w:r>
      <w:r w:rsidRPr="00B81B62">
        <w:rPr>
          <w:rFonts w:ascii="Times New Roman" w:hAnsi="Times New Roman" w:cs="Times New Roman"/>
          <w:sz w:val="24"/>
          <w:lang w:val="en-GB"/>
        </w:rPr>
        <w:t xml:space="preserve">some of its terrain. But there is a long and honourable tradition of political and social philosophy going back to Plato’s </w:t>
      </w:r>
      <w:r w:rsidR="003406BB" w:rsidRPr="00B81B62">
        <w:rPr>
          <w:rFonts w:ascii="Times New Roman" w:hAnsi="Times New Roman" w:cs="Times New Roman"/>
          <w:sz w:val="24"/>
          <w:lang w:val="en-GB"/>
        </w:rPr>
        <w:t>R</w:t>
      </w:r>
      <w:r w:rsidRPr="00B81B62">
        <w:rPr>
          <w:rFonts w:ascii="Times New Roman" w:hAnsi="Times New Roman" w:cs="Times New Roman"/>
          <w:sz w:val="24"/>
          <w:lang w:val="en-GB"/>
        </w:rPr>
        <w:t>epublic. In</w:t>
      </w:r>
      <w:r w:rsidR="009B6C26" w:rsidRPr="00B81B62">
        <w:rPr>
          <w:rFonts w:ascii="Times New Roman" w:hAnsi="Times New Roman" w:cs="Times New Roman"/>
          <w:sz w:val="24"/>
          <w:lang w:val="en-GB"/>
        </w:rPr>
        <w:t xml:space="preserve"> it Plato suggests how a society might best be organised o</w:t>
      </w:r>
      <w:r w:rsidR="003406BB" w:rsidRPr="00B81B62">
        <w:rPr>
          <w:rFonts w:ascii="Times New Roman" w:hAnsi="Times New Roman" w:cs="Times New Roman"/>
          <w:sz w:val="24"/>
          <w:lang w:val="en-GB"/>
        </w:rPr>
        <w:t>n</w:t>
      </w:r>
      <w:r w:rsidR="009B6C26" w:rsidRPr="00B81B62">
        <w:rPr>
          <w:rFonts w:ascii="Times New Roman" w:hAnsi="Times New Roman" w:cs="Times New Roman"/>
          <w:sz w:val="24"/>
          <w:lang w:val="en-GB"/>
        </w:rPr>
        <w:t xml:space="preserve"> philosophical lines. I</w:t>
      </w:r>
      <w:r w:rsidRPr="00B81B62">
        <w:rPr>
          <w:rFonts w:ascii="Times New Roman" w:hAnsi="Times New Roman" w:cs="Times New Roman"/>
          <w:sz w:val="24"/>
          <w:lang w:val="en-GB"/>
        </w:rPr>
        <w:t>n addition Plato also enunciates what might be</w:t>
      </w:r>
      <w:r w:rsidR="003406BB" w:rsidRPr="00B81B62">
        <w:rPr>
          <w:rFonts w:ascii="Times New Roman" w:hAnsi="Times New Roman" w:cs="Times New Roman"/>
          <w:sz w:val="24"/>
          <w:lang w:val="en-GB"/>
        </w:rPr>
        <w:t xml:space="preserve"> termed</w:t>
      </w:r>
      <w:r w:rsidRPr="00B81B62">
        <w:rPr>
          <w:rFonts w:ascii="Times New Roman" w:hAnsi="Times New Roman" w:cs="Times New Roman"/>
          <w:sz w:val="24"/>
          <w:lang w:val="en-GB"/>
        </w:rPr>
        <w:t xml:space="preserve"> the first philosophy of mathematics education. He argues that the learning of mathematics not only prepares philosophers to be future rulers, and provides important practical knowledge</w:t>
      </w:r>
      <w:r w:rsidR="009B6C26" w:rsidRPr="00B81B62">
        <w:rPr>
          <w:rFonts w:ascii="Times New Roman" w:hAnsi="Times New Roman" w:cs="Times New Roman"/>
          <w:sz w:val="24"/>
          <w:lang w:val="en-GB"/>
        </w:rPr>
        <w:t xml:space="preserve"> for builders, traders and soldiers</w:t>
      </w:r>
      <w:r w:rsidRPr="00B81B62">
        <w:rPr>
          <w:rFonts w:ascii="Times New Roman" w:hAnsi="Times New Roman" w:cs="Times New Roman"/>
          <w:sz w:val="24"/>
          <w:lang w:val="en-GB"/>
        </w:rPr>
        <w:t xml:space="preserve">, but </w:t>
      </w:r>
      <w:r w:rsidR="009B6C26" w:rsidRPr="00B81B62">
        <w:rPr>
          <w:rFonts w:ascii="Times New Roman" w:hAnsi="Times New Roman" w:cs="Times New Roman"/>
          <w:sz w:val="24"/>
          <w:lang w:val="en-GB"/>
        </w:rPr>
        <w:t xml:space="preserve">more importantly </w:t>
      </w:r>
      <w:r w:rsidRPr="00B81B62">
        <w:rPr>
          <w:rFonts w:ascii="Times New Roman" w:hAnsi="Times New Roman" w:cs="Times New Roman"/>
          <w:sz w:val="24"/>
          <w:lang w:val="en-GB"/>
        </w:rPr>
        <w:t xml:space="preserve">also introduces its students to truth, the art of reasoning, and </w:t>
      </w:r>
      <w:r w:rsidR="009B6C26" w:rsidRPr="00B81B62">
        <w:rPr>
          <w:rFonts w:ascii="Times New Roman" w:hAnsi="Times New Roman" w:cs="Times New Roman"/>
          <w:sz w:val="24"/>
          <w:lang w:val="en-GB"/>
        </w:rPr>
        <w:t>also</w:t>
      </w:r>
      <w:r w:rsidRPr="00B81B62">
        <w:rPr>
          <w:rFonts w:ascii="Times New Roman" w:hAnsi="Times New Roman" w:cs="Times New Roman"/>
          <w:sz w:val="24"/>
          <w:lang w:val="en-GB"/>
        </w:rPr>
        <w:t xml:space="preserve"> to </w:t>
      </w:r>
      <w:r w:rsidR="009B6C26" w:rsidRPr="00B81B62">
        <w:rPr>
          <w:rFonts w:ascii="Times New Roman" w:hAnsi="Times New Roman" w:cs="Times New Roman"/>
          <w:sz w:val="24"/>
          <w:lang w:val="en-GB"/>
        </w:rPr>
        <w:t xml:space="preserve">the key ideas of </w:t>
      </w:r>
      <w:r w:rsidRPr="00B81B62">
        <w:rPr>
          <w:rFonts w:ascii="Times New Roman" w:hAnsi="Times New Roman" w:cs="Times New Roman"/>
          <w:sz w:val="24"/>
          <w:lang w:val="en-GB"/>
        </w:rPr>
        <w:t xml:space="preserve">ethics. </w:t>
      </w:r>
      <w:r w:rsidR="00FF3CA8" w:rsidRPr="00B81B62">
        <w:rPr>
          <w:rFonts w:ascii="Times New Roman" w:hAnsi="Times New Roman" w:cs="Times New Roman"/>
          <w:sz w:val="24"/>
          <w:lang w:val="en-GB"/>
        </w:rPr>
        <w:t>Such</w:t>
      </w:r>
      <w:r w:rsidR="009B6C26" w:rsidRPr="00B81B62">
        <w:rPr>
          <w:rFonts w:ascii="Times New Roman" w:hAnsi="Times New Roman" w:cs="Times New Roman"/>
          <w:sz w:val="24"/>
          <w:lang w:val="en-GB"/>
        </w:rPr>
        <w:t xml:space="preserve"> knowledge, he argues, is necessary at all levels in society, </w:t>
      </w:r>
      <w:r w:rsidR="009B6C26" w:rsidRPr="00B81B62">
        <w:rPr>
          <w:rFonts w:ascii="Times New Roman" w:hAnsi="Times New Roman" w:cs="Times New Roman"/>
          <w:kern w:val="24"/>
          <w:sz w:val="24"/>
          <w:lang w:val="en-GB"/>
        </w:rPr>
        <w:t>especially the top. As is well known</w:t>
      </w:r>
      <w:r w:rsidR="00FF3CA8" w:rsidRPr="00B81B62">
        <w:rPr>
          <w:rFonts w:ascii="Times New Roman" w:hAnsi="Times New Roman" w:cs="Times New Roman"/>
          <w:kern w:val="24"/>
          <w:sz w:val="24"/>
          <w:lang w:val="en-GB"/>
        </w:rPr>
        <w:t>,</w:t>
      </w:r>
      <w:r w:rsidR="009B6C26" w:rsidRPr="00B81B62">
        <w:rPr>
          <w:rFonts w:ascii="Times New Roman" w:hAnsi="Times New Roman" w:cs="Times New Roman"/>
          <w:kern w:val="24"/>
          <w:sz w:val="24"/>
          <w:lang w:val="en-GB"/>
        </w:rPr>
        <w:t xml:space="preserve"> his academy, probably the first university in the world, and certainly one of the lo</w:t>
      </w:r>
      <w:r w:rsidR="003406BB" w:rsidRPr="00B81B62">
        <w:rPr>
          <w:rFonts w:ascii="Times New Roman" w:hAnsi="Times New Roman" w:cs="Times New Roman"/>
          <w:kern w:val="24"/>
          <w:sz w:val="24"/>
          <w:lang w:val="en-GB"/>
        </w:rPr>
        <w:t>n</w:t>
      </w:r>
      <w:r w:rsidR="009B6C26" w:rsidRPr="00B81B62">
        <w:rPr>
          <w:rFonts w:ascii="Times New Roman" w:hAnsi="Times New Roman" w:cs="Times New Roman"/>
          <w:kern w:val="24"/>
          <w:sz w:val="24"/>
          <w:lang w:val="en-GB"/>
        </w:rPr>
        <w:t xml:space="preserve">gest </w:t>
      </w:r>
      <w:r w:rsidR="003406BB" w:rsidRPr="00B81B62">
        <w:rPr>
          <w:rFonts w:ascii="Times New Roman" w:hAnsi="Times New Roman" w:cs="Times New Roman"/>
          <w:kern w:val="24"/>
          <w:sz w:val="24"/>
          <w:lang w:val="en-GB"/>
        </w:rPr>
        <w:t>endur</w:t>
      </w:r>
      <w:r w:rsidR="009B6C26" w:rsidRPr="00B81B62">
        <w:rPr>
          <w:rFonts w:ascii="Times New Roman" w:hAnsi="Times New Roman" w:cs="Times New Roman"/>
          <w:kern w:val="24"/>
          <w:sz w:val="24"/>
          <w:lang w:val="en-GB"/>
        </w:rPr>
        <w:t xml:space="preserve">ing, required that all </w:t>
      </w:r>
      <w:proofErr w:type="gramStart"/>
      <w:r w:rsidR="009B6C26" w:rsidRPr="00B81B62">
        <w:rPr>
          <w:rFonts w:ascii="Times New Roman" w:hAnsi="Times New Roman" w:cs="Times New Roman"/>
          <w:kern w:val="24"/>
          <w:sz w:val="24"/>
          <w:lang w:val="en-GB"/>
        </w:rPr>
        <w:t>who</w:t>
      </w:r>
      <w:proofErr w:type="gramEnd"/>
      <w:r w:rsidR="009B6C26" w:rsidRPr="00B81B62">
        <w:rPr>
          <w:rFonts w:ascii="Times New Roman" w:hAnsi="Times New Roman" w:cs="Times New Roman"/>
          <w:kern w:val="24"/>
          <w:sz w:val="24"/>
          <w:lang w:val="en-GB"/>
        </w:rPr>
        <w:t xml:space="preserve"> enter be versed in geometry. </w:t>
      </w:r>
    </w:p>
    <w:p w:rsidR="003406BB" w:rsidRPr="00B81B62" w:rsidRDefault="003406BB" w:rsidP="009418C3">
      <w:pPr>
        <w:spacing w:before="0"/>
        <w:rPr>
          <w:rFonts w:ascii="Times New Roman" w:hAnsi="Times New Roman" w:cs="Times New Roman"/>
          <w:kern w:val="24"/>
          <w:sz w:val="24"/>
          <w:lang w:val="en-GB"/>
        </w:rPr>
      </w:pPr>
    </w:p>
    <w:p w:rsidR="00D973A0" w:rsidRPr="00B81B62" w:rsidRDefault="009B6C26" w:rsidP="009418C3">
      <w:pPr>
        <w:spacing w:before="0"/>
        <w:rPr>
          <w:rFonts w:ascii="Times New Roman" w:hAnsi="Times New Roman" w:cs="Times New Roman"/>
          <w:kern w:val="24"/>
          <w:sz w:val="24"/>
          <w:lang w:val="en-GB"/>
        </w:rPr>
      </w:pPr>
      <w:r w:rsidRPr="00B81B62">
        <w:rPr>
          <w:rFonts w:ascii="Times New Roman" w:hAnsi="Times New Roman" w:cs="Times New Roman"/>
          <w:kern w:val="24"/>
          <w:sz w:val="24"/>
          <w:lang w:val="en-GB"/>
        </w:rPr>
        <w:lastRenderedPageBreak/>
        <w:t xml:space="preserve">The political philosopher </w:t>
      </w:r>
      <w:r w:rsidR="003324D8" w:rsidRPr="00B81B62">
        <w:rPr>
          <w:rFonts w:ascii="Times New Roman" w:hAnsi="Times New Roman" w:cs="Times New Roman"/>
          <w:i/>
          <w:kern w:val="24"/>
          <w:sz w:val="24"/>
          <w:lang w:val="en-GB"/>
        </w:rPr>
        <w:t>par excelle</w:t>
      </w:r>
      <w:r w:rsidRPr="00B81B62">
        <w:rPr>
          <w:rFonts w:ascii="Times New Roman" w:hAnsi="Times New Roman" w:cs="Times New Roman"/>
          <w:i/>
          <w:kern w:val="24"/>
          <w:sz w:val="24"/>
          <w:lang w:val="en-GB"/>
        </w:rPr>
        <w:t>nce</w:t>
      </w:r>
      <w:r w:rsidRPr="00B81B62">
        <w:rPr>
          <w:rFonts w:ascii="Times New Roman" w:hAnsi="Times New Roman" w:cs="Times New Roman"/>
          <w:kern w:val="24"/>
          <w:sz w:val="24"/>
          <w:lang w:val="en-GB"/>
        </w:rPr>
        <w:t xml:space="preserve"> of modern times is Karl Marx. His </w:t>
      </w:r>
      <w:r w:rsidR="0066717C" w:rsidRPr="00B81B62">
        <w:rPr>
          <w:rFonts w:ascii="Times New Roman" w:hAnsi="Times New Roman" w:cs="Times New Roman"/>
          <w:kern w:val="24"/>
          <w:sz w:val="24"/>
          <w:lang w:val="en-GB"/>
        </w:rPr>
        <w:t xml:space="preserve">social and political </w:t>
      </w:r>
      <w:r w:rsidRPr="00B81B62">
        <w:rPr>
          <w:rFonts w:ascii="Times New Roman" w:hAnsi="Times New Roman" w:cs="Times New Roman"/>
          <w:kern w:val="24"/>
          <w:sz w:val="24"/>
          <w:lang w:val="en-GB"/>
        </w:rPr>
        <w:t xml:space="preserve">analysis is </w:t>
      </w:r>
      <w:r w:rsidR="0066717C" w:rsidRPr="00B81B62">
        <w:rPr>
          <w:rFonts w:ascii="Times New Roman" w:hAnsi="Times New Roman" w:cs="Times New Roman"/>
          <w:kern w:val="24"/>
          <w:sz w:val="24"/>
          <w:lang w:val="en-GB"/>
        </w:rPr>
        <w:t xml:space="preserve">primarily </w:t>
      </w:r>
      <w:r w:rsidRPr="00B81B62">
        <w:rPr>
          <w:rFonts w:ascii="Times New Roman" w:hAnsi="Times New Roman" w:cs="Times New Roman"/>
          <w:kern w:val="24"/>
          <w:sz w:val="24"/>
          <w:lang w:val="en-GB"/>
        </w:rPr>
        <w:t xml:space="preserve">based on </w:t>
      </w:r>
      <w:r w:rsidR="0066717C" w:rsidRPr="00B81B62">
        <w:rPr>
          <w:rFonts w:ascii="Times New Roman" w:hAnsi="Times New Roman" w:cs="Times New Roman"/>
          <w:kern w:val="24"/>
          <w:sz w:val="24"/>
          <w:lang w:val="en-GB"/>
        </w:rPr>
        <w:t xml:space="preserve">a critique of the </w:t>
      </w:r>
      <w:r w:rsidRPr="00B81B62">
        <w:rPr>
          <w:rFonts w:ascii="Times New Roman" w:hAnsi="Times New Roman" w:cs="Times New Roman"/>
          <w:kern w:val="24"/>
          <w:sz w:val="24"/>
          <w:lang w:val="en-GB"/>
        </w:rPr>
        <w:t>economic</w:t>
      </w:r>
      <w:r w:rsidR="0066717C" w:rsidRPr="00B81B62">
        <w:rPr>
          <w:rFonts w:ascii="Times New Roman" w:hAnsi="Times New Roman" w:cs="Times New Roman"/>
          <w:kern w:val="24"/>
          <w:sz w:val="24"/>
          <w:lang w:val="en-GB"/>
        </w:rPr>
        <w:t xml:space="preserve"> structure of society and the role of capital. However, there is a strong ethical dimension to his work because his critique focuses on the exploi</w:t>
      </w:r>
      <w:r w:rsidR="003406BB" w:rsidRPr="00B81B62">
        <w:rPr>
          <w:rFonts w:ascii="Times New Roman" w:hAnsi="Times New Roman" w:cs="Times New Roman"/>
          <w:kern w:val="24"/>
          <w:sz w:val="24"/>
          <w:lang w:val="en-GB"/>
        </w:rPr>
        <w:t>t</w:t>
      </w:r>
      <w:r w:rsidR="0066717C" w:rsidRPr="00B81B62">
        <w:rPr>
          <w:rFonts w:ascii="Times New Roman" w:hAnsi="Times New Roman" w:cs="Times New Roman"/>
          <w:kern w:val="24"/>
          <w:sz w:val="24"/>
          <w:lang w:val="en-GB"/>
        </w:rPr>
        <w:t xml:space="preserve">ation of one </w:t>
      </w:r>
      <w:r w:rsidR="003406BB" w:rsidRPr="00B81B62">
        <w:rPr>
          <w:rFonts w:ascii="Times New Roman" w:hAnsi="Times New Roman" w:cs="Times New Roman"/>
          <w:kern w:val="24"/>
          <w:sz w:val="24"/>
          <w:lang w:val="en-GB"/>
        </w:rPr>
        <w:t>social</w:t>
      </w:r>
      <w:r w:rsidR="0066717C" w:rsidRPr="00B81B62">
        <w:rPr>
          <w:rFonts w:ascii="Times New Roman" w:hAnsi="Times New Roman" w:cs="Times New Roman"/>
          <w:kern w:val="24"/>
          <w:sz w:val="24"/>
          <w:lang w:val="en-GB"/>
        </w:rPr>
        <w:t xml:space="preserve"> class by another and his outrage at this is palpable. Several schools of philosophy have built on Marx’s insights including the Frankfurt School of critical theory, post-structuralist philosophy including Foucault</w:t>
      </w:r>
      <w:r w:rsidR="0022134A" w:rsidRPr="00B81B62">
        <w:rPr>
          <w:rFonts w:ascii="Times New Roman" w:hAnsi="Times New Roman" w:cs="Times New Roman"/>
          <w:kern w:val="24"/>
          <w:sz w:val="24"/>
          <w:lang w:val="en-GB"/>
        </w:rPr>
        <w:t xml:space="preserve"> (1980)</w:t>
      </w:r>
      <w:r w:rsidR="0066717C" w:rsidRPr="00B81B62">
        <w:rPr>
          <w:rFonts w:ascii="Times New Roman" w:hAnsi="Times New Roman" w:cs="Times New Roman"/>
          <w:kern w:val="24"/>
          <w:sz w:val="24"/>
          <w:lang w:val="en-GB"/>
        </w:rPr>
        <w:t>, Pierre Bourdieu’s social theory</w:t>
      </w:r>
      <w:r w:rsidR="003F1F98" w:rsidRPr="00B81B62">
        <w:rPr>
          <w:rFonts w:ascii="Times New Roman" w:hAnsi="Times New Roman" w:cs="Times New Roman"/>
          <w:kern w:val="24"/>
          <w:sz w:val="24"/>
          <w:lang w:val="en-GB"/>
        </w:rPr>
        <w:t xml:space="preserve"> (e.g., Bourdieu and Passeron 1977)</w:t>
      </w:r>
      <w:r w:rsidR="0066717C" w:rsidRPr="00B81B62">
        <w:rPr>
          <w:rFonts w:ascii="Times New Roman" w:hAnsi="Times New Roman" w:cs="Times New Roman"/>
          <w:kern w:val="24"/>
          <w:sz w:val="24"/>
          <w:lang w:val="en-GB"/>
        </w:rPr>
        <w:t xml:space="preserve">. All of these are extensively used in mathematics education research. All of the movements mentioned are continental (primarily French and German) </w:t>
      </w:r>
      <w:r w:rsidR="00D973A0" w:rsidRPr="00B81B62">
        <w:rPr>
          <w:rFonts w:ascii="Times New Roman" w:hAnsi="Times New Roman" w:cs="Times New Roman"/>
          <w:kern w:val="24"/>
          <w:sz w:val="24"/>
          <w:lang w:val="en-GB"/>
        </w:rPr>
        <w:t>but</w:t>
      </w:r>
      <w:r w:rsidR="0066717C" w:rsidRPr="00B81B62">
        <w:rPr>
          <w:rFonts w:ascii="Times New Roman" w:hAnsi="Times New Roman" w:cs="Times New Roman"/>
          <w:kern w:val="24"/>
          <w:sz w:val="24"/>
          <w:lang w:val="en-GB"/>
        </w:rPr>
        <w:t xml:space="preserve"> the most widely cited non-continental social thinker</w:t>
      </w:r>
      <w:r w:rsidR="00D973A0" w:rsidRPr="00B81B62">
        <w:rPr>
          <w:rFonts w:ascii="Times New Roman" w:hAnsi="Times New Roman" w:cs="Times New Roman"/>
          <w:kern w:val="24"/>
          <w:sz w:val="24"/>
          <w:lang w:val="en-GB"/>
        </w:rPr>
        <w:t xml:space="preserve"> in mathematics education research,</w:t>
      </w:r>
      <w:r w:rsidR="0066717C" w:rsidRPr="00B81B62">
        <w:rPr>
          <w:rFonts w:ascii="Times New Roman" w:hAnsi="Times New Roman" w:cs="Times New Roman"/>
          <w:kern w:val="24"/>
          <w:sz w:val="24"/>
          <w:lang w:val="en-GB"/>
        </w:rPr>
        <w:t xml:space="preserve"> Basil Bernstein</w:t>
      </w:r>
      <w:r w:rsidR="00D973A0" w:rsidRPr="00B81B62">
        <w:rPr>
          <w:rFonts w:ascii="Times New Roman" w:hAnsi="Times New Roman" w:cs="Times New Roman"/>
          <w:kern w:val="24"/>
          <w:sz w:val="24"/>
          <w:lang w:val="en-GB"/>
        </w:rPr>
        <w:t>, does not base his work on Marx. All of these named scholars or movements, whether primarily social or philosophical, have been used to make important philosophical contributions within mathematics education research.</w:t>
      </w:r>
    </w:p>
    <w:p w:rsidR="00FF3CA8" w:rsidRPr="00B81B62" w:rsidRDefault="00FF3CA8" w:rsidP="009418C3">
      <w:pPr>
        <w:spacing w:before="0"/>
        <w:rPr>
          <w:rFonts w:ascii="Times New Roman" w:hAnsi="Times New Roman" w:cs="Times New Roman"/>
          <w:kern w:val="24"/>
          <w:sz w:val="24"/>
          <w:lang w:val="en-GB"/>
        </w:rPr>
      </w:pPr>
    </w:p>
    <w:p w:rsidR="000549AE" w:rsidRPr="00B81B62" w:rsidRDefault="00D973A0"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Some of the other contributions of social and political theorising in mathematics education research have been critiques of individualistic conceptions of learning, persons and knowledge and the use of the </w:t>
      </w:r>
      <w:r w:rsidR="00FE7763"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construct</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‘identity’</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as</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unit</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analysis</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researching</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teaching</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(Lerman</w:t>
      </w:r>
      <w:r w:rsidR="00531E62" w:rsidRPr="00B81B62">
        <w:rPr>
          <w:rFonts w:ascii="Times New Roman" w:hAnsi="Times New Roman" w:cs="Times New Roman"/>
          <w:sz w:val="24"/>
          <w:lang w:val="en-GB"/>
        </w:rPr>
        <w:t xml:space="preserve"> </w:t>
      </w:r>
      <w:r w:rsidR="00FE7763" w:rsidRPr="00B81B62">
        <w:rPr>
          <w:rFonts w:ascii="Times New Roman" w:hAnsi="Times New Roman" w:cs="Times New Roman"/>
          <w:sz w:val="24"/>
          <w:lang w:val="en-GB"/>
        </w:rPr>
        <w:t>2012).</w:t>
      </w:r>
    </w:p>
    <w:p w:rsidR="003406BB" w:rsidRPr="00B81B62" w:rsidRDefault="003406BB" w:rsidP="009418C3">
      <w:pPr>
        <w:spacing w:before="0"/>
        <w:rPr>
          <w:rFonts w:ascii="Times New Roman" w:hAnsi="Times New Roman" w:cs="Times New Roman"/>
          <w:i/>
          <w:sz w:val="24"/>
          <w:lang w:val="en-GB"/>
        </w:rPr>
      </w:pPr>
    </w:p>
    <w:p w:rsidR="008839AA" w:rsidRPr="00B81B62" w:rsidRDefault="008839AA"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Ethics</w:t>
      </w:r>
    </w:p>
    <w:p w:rsidR="003406BB" w:rsidRPr="00B81B62" w:rsidRDefault="008839AA"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Ethics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enters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education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number</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ways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including</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concern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with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with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justice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equity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approaches,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AD2EB1" w:rsidRPr="00B81B62">
        <w:rPr>
          <w:rFonts w:ascii="Times New Roman" w:hAnsi="Times New Roman" w:cs="Times New Roman"/>
          <w:sz w:val="24"/>
          <w:lang w:val="en-GB"/>
        </w:rPr>
        <w:t xml:space="preserve">through </w:t>
      </w:r>
      <w:r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ethics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methodology.</w:t>
      </w:r>
      <w:r w:rsidR="00531E62" w:rsidRPr="00B81B62">
        <w:rPr>
          <w:rFonts w:ascii="Times New Roman" w:hAnsi="Times New Roman" w:cs="Times New Roman"/>
          <w:sz w:val="24"/>
          <w:lang w:val="en-GB"/>
        </w:rPr>
        <w:t xml:space="preserve"> </w:t>
      </w:r>
      <w:r w:rsidR="00D973A0" w:rsidRPr="00B81B62">
        <w:rPr>
          <w:rFonts w:ascii="Times New Roman" w:hAnsi="Times New Roman" w:cs="Times New Roman"/>
          <w:sz w:val="24"/>
          <w:lang w:val="en-GB"/>
        </w:rPr>
        <w:t xml:space="preserve">Several authors have </w:t>
      </w:r>
      <w:r w:rsidRPr="00B81B62">
        <w:rPr>
          <w:rFonts w:ascii="Times New Roman" w:hAnsi="Times New Roman" w:cs="Times New Roman"/>
          <w:sz w:val="24"/>
          <w:lang w:val="en-GB"/>
        </w:rPr>
        <w:t>argue</w:t>
      </w:r>
      <w:r w:rsidR="00D973A0" w:rsidRPr="00B81B62">
        <w:rPr>
          <w:rFonts w:ascii="Times New Roman" w:hAnsi="Times New Roman" w:cs="Times New Roman"/>
          <w:sz w:val="24"/>
          <w:lang w:val="en-GB"/>
        </w:rPr>
        <w:t>d</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despite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its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traditional</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value-free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absolutist</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image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is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value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laden</w:t>
      </w:r>
      <w:r w:rsidR="00FF3CA8" w:rsidRPr="00B81B62">
        <w:rPr>
          <w:rFonts w:ascii="Times New Roman" w:hAnsi="Times New Roman" w:cs="Times New Roman"/>
          <w:sz w:val="24"/>
          <w:lang w:val="en-GB"/>
        </w:rPr>
        <w:t xml:space="preserve"> (Ernest</w:t>
      </w:r>
      <w:r w:rsidR="00B74A0D" w:rsidRPr="00B81B62">
        <w:rPr>
          <w:rFonts w:ascii="Times New Roman" w:hAnsi="Times New Roman" w:cs="Times New Roman"/>
          <w:sz w:val="24"/>
          <w:lang w:val="en-GB"/>
        </w:rPr>
        <w:t xml:space="preserve"> 2013</w:t>
      </w:r>
      <w:r w:rsidR="00FF3CA8" w:rsidRPr="00B81B62">
        <w:rPr>
          <w:rFonts w:ascii="Times New Roman" w:hAnsi="Times New Roman" w:cs="Times New Roman"/>
          <w:sz w:val="24"/>
          <w:lang w:val="en-GB"/>
        </w:rPr>
        <w:t>)</w:t>
      </w:r>
      <w:r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D973A0" w:rsidRPr="00B81B62">
        <w:rPr>
          <w:rFonts w:ascii="Times New Roman" w:hAnsi="Times New Roman" w:cs="Times New Roman"/>
          <w:sz w:val="24"/>
          <w:lang w:val="en-GB"/>
        </w:rPr>
        <w:t>Others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draw</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on</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Paulo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Freire’s</w:t>
      </w:r>
      <w:r w:rsidR="00531E62" w:rsidRPr="00B81B62">
        <w:rPr>
          <w:rFonts w:ascii="Times New Roman" w:hAnsi="Times New Roman" w:cs="Times New Roman"/>
          <w:sz w:val="24"/>
          <w:lang w:val="en-GB"/>
        </w:rPr>
        <w:t xml:space="preserve"> </w:t>
      </w:r>
      <w:r w:rsidR="00BA562D" w:rsidRPr="00B81B62">
        <w:rPr>
          <w:rFonts w:ascii="Times New Roman" w:hAnsi="Times New Roman" w:cs="Times New Roman"/>
          <w:sz w:val="24"/>
          <w:lang w:val="en-GB"/>
        </w:rPr>
        <w:t xml:space="preserve">(1972) </w:t>
      </w:r>
      <w:r w:rsidRPr="00B81B62">
        <w:rPr>
          <w:rFonts w:ascii="Times New Roman" w:hAnsi="Times New Roman" w:cs="Times New Roman"/>
          <w:sz w:val="24"/>
          <w:lang w:val="en-GB"/>
        </w:rPr>
        <w:t>emancipatory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philosophy</w:t>
      </w:r>
      <w:r w:rsidR="007C684C" w:rsidRPr="00B81B62">
        <w:rPr>
          <w:rFonts w:ascii="Times New Roman" w:hAnsi="Times New Roman" w:cs="Times New Roman"/>
          <w:sz w:val="24"/>
          <w:lang w:val="en-GB"/>
        </w:rPr>
        <w:t xml:space="preserve">, again based on Marx, </w:t>
      </w:r>
      <w:r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argue</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that</w:t>
      </w:r>
      <w:r w:rsidR="00531E62" w:rsidRPr="00B81B62">
        <w:rPr>
          <w:rFonts w:ascii="Times New Roman" w:hAnsi="Times New Roman" w:cs="Times New Roman"/>
          <w:sz w:val="24"/>
          <w:lang w:val="en-GB"/>
        </w:rPr>
        <w:t xml:space="preserve"> </w:t>
      </w:r>
      <w:r w:rsidR="00AD2EB1" w:rsidRPr="00B81B62">
        <w:rPr>
          <w:rFonts w:ascii="Times New Roman" w:hAnsi="Times New Roman" w:cs="Times New Roman"/>
          <w:sz w:val="24"/>
          <w:lang w:val="en-GB"/>
        </w:rPr>
        <w:t>l</w:t>
      </w:r>
      <w:r w:rsidR="00703AC4" w:rsidRPr="00B81B62">
        <w:rPr>
          <w:rFonts w:ascii="Times New Roman" w:hAnsi="Times New Roman" w:cs="Times New Roman"/>
          <w:sz w:val="24"/>
          <w:lang w:val="en-GB"/>
        </w:rPr>
        <w:t>earning</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mathematics</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can</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be</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a</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revolutionary</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activity</w:t>
      </w:r>
      <w:r w:rsidR="00531E62" w:rsidRPr="00B81B62">
        <w:rPr>
          <w:rFonts w:ascii="Times New Roman" w:hAnsi="Times New Roman" w:cs="Times New Roman"/>
          <w:sz w:val="24"/>
          <w:lang w:val="en-GB"/>
        </w:rPr>
        <w:t xml:space="preserve"> </w:t>
      </w:r>
      <w:r w:rsidR="007C684C" w:rsidRPr="00B81B62">
        <w:rPr>
          <w:rFonts w:ascii="Times New Roman" w:hAnsi="Times New Roman" w:cs="Times New Roman"/>
          <w:sz w:val="24"/>
          <w:lang w:val="en-GB"/>
        </w:rPr>
        <w:t>and should be emancipatory and empowering through forstering a critical citizenry. Prominent in taking these ideas forward, although not necessarily drawing on Freire, are the movements of critical mathematics education (Skovsmose 1994) and ethnomathematics (D’</w:t>
      </w:r>
      <w:r w:rsidR="003406BB" w:rsidRPr="00B81B62">
        <w:rPr>
          <w:rFonts w:ascii="Times New Roman" w:hAnsi="Times New Roman" w:cs="Times New Roman"/>
          <w:sz w:val="24"/>
          <w:lang w:val="en-GB"/>
        </w:rPr>
        <w:t>A</w:t>
      </w:r>
      <w:r w:rsidR="007C684C" w:rsidRPr="00B81B62">
        <w:rPr>
          <w:rFonts w:ascii="Times New Roman" w:hAnsi="Times New Roman" w:cs="Times New Roman"/>
          <w:sz w:val="24"/>
          <w:lang w:val="en-GB"/>
        </w:rPr>
        <w:t>mbrosio</w:t>
      </w:r>
      <w:r w:rsidR="003F1F98" w:rsidRPr="00B81B62">
        <w:rPr>
          <w:rFonts w:ascii="Times New Roman" w:hAnsi="Times New Roman" w:cs="Times New Roman"/>
          <w:sz w:val="24"/>
          <w:lang w:val="en-GB"/>
        </w:rPr>
        <w:t xml:space="preserve"> 2007</w:t>
      </w:r>
      <w:r w:rsidR="007C684C" w:rsidRPr="00B81B62">
        <w:rPr>
          <w:rFonts w:ascii="Times New Roman" w:hAnsi="Times New Roman" w:cs="Times New Roman"/>
          <w:sz w:val="24"/>
          <w:lang w:val="en-GB"/>
        </w:rPr>
        <w:t>). Because of the prominent role of ethics in these movements I mention them here, but their powerful social critiques could just as easily</w:t>
      </w:r>
      <w:r w:rsidR="003406BB" w:rsidRPr="00B81B62">
        <w:rPr>
          <w:rFonts w:ascii="Times New Roman" w:hAnsi="Times New Roman" w:cs="Times New Roman"/>
          <w:sz w:val="24"/>
          <w:lang w:val="en-GB"/>
        </w:rPr>
        <w:t xml:space="preserve"> ha</w:t>
      </w:r>
      <w:r w:rsidR="007C684C" w:rsidRPr="00B81B62">
        <w:rPr>
          <w:rFonts w:ascii="Times New Roman" w:hAnsi="Times New Roman" w:cs="Times New Roman"/>
          <w:sz w:val="24"/>
          <w:lang w:val="en-GB"/>
        </w:rPr>
        <w:t>v</w:t>
      </w:r>
      <w:r w:rsidR="003406BB" w:rsidRPr="00B81B62">
        <w:rPr>
          <w:rFonts w:ascii="Times New Roman" w:hAnsi="Times New Roman" w:cs="Times New Roman"/>
          <w:sz w:val="24"/>
          <w:lang w:val="en-GB"/>
        </w:rPr>
        <w:t xml:space="preserve">e </w:t>
      </w:r>
      <w:r w:rsidR="007C684C" w:rsidRPr="00B81B62">
        <w:rPr>
          <w:rFonts w:ascii="Times New Roman" w:hAnsi="Times New Roman" w:cs="Times New Roman"/>
          <w:sz w:val="24"/>
          <w:lang w:val="en-GB"/>
        </w:rPr>
        <w:t xml:space="preserve">been included under the heading </w:t>
      </w:r>
      <w:r w:rsidR="00FF3CA8" w:rsidRPr="00B81B62">
        <w:rPr>
          <w:rFonts w:ascii="Times New Roman" w:hAnsi="Times New Roman" w:cs="Times New Roman"/>
          <w:sz w:val="24"/>
          <w:lang w:val="en-GB"/>
        </w:rPr>
        <w:t>of</w:t>
      </w:r>
      <w:r w:rsidR="007C684C" w:rsidRPr="00B81B62">
        <w:rPr>
          <w:rFonts w:ascii="Times New Roman" w:hAnsi="Times New Roman" w:cs="Times New Roman"/>
          <w:sz w:val="24"/>
          <w:lang w:val="en-GB"/>
        </w:rPr>
        <w:t xml:space="preserve"> social and political philosophy, especially since critical mathematics education explicit</w:t>
      </w:r>
      <w:r w:rsidR="0022134A" w:rsidRPr="00B81B62">
        <w:rPr>
          <w:rFonts w:ascii="Times New Roman" w:hAnsi="Times New Roman" w:cs="Times New Roman"/>
          <w:sz w:val="24"/>
          <w:lang w:val="en-GB"/>
        </w:rPr>
        <w:t>l</w:t>
      </w:r>
      <w:r w:rsidR="007C684C" w:rsidRPr="00B81B62">
        <w:rPr>
          <w:rFonts w:ascii="Times New Roman" w:hAnsi="Times New Roman" w:cs="Times New Roman"/>
          <w:sz w:val="24"/>
          <w:lang w:val="en-GB"/>
        </w:rPr>
        <w:t xml:space="preserve">y draws on the Frankfurt school. </w:t>
      </w:r>
    </w:p>
    <w:p w:rsidR="003406BB" w:rsidRPr="00B81B62" w:rsidRDefault="003406BB" w:rsidP="009418C3">
      <w:pPr>
        <w:spacing w:before="0"/>
        <w:rPr>
          <w:rFonts w:ascii="Times New Roman" w:hAnsi="Times New Roman" w:cs="Times New Roman"/>
          <w:sz w:val="24"/>
          <w:lang w:val="en-GB"/>
        </w:rPr>
      </w:pPr>
    </w:p>
    <w:p w:rsidR="00796833" w:rsidRPr="00B81B62" w:rsidRDefault="007C684C"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 xml:space="preserve">Another </w:t>
      </w:r>
      <w:r w:rsidR="00FF3CA8" w:rsidRPr="00B81B62">
        <w:rPr>
          <w:rFonts w:ascii="Times New Roman" w:hAnsi="Times New Roman" w:cs="Times New Roman"/>
          <w:sz w:val="24"/>
          <w:lang w:val="en-GB"/>
        </w:rPr>
        <w:t>dominant</w:t>
      </w:r>
      <w:r w:rsidRPr="00B81B62">
        <w:rPr>
          <w:rFonts w:ascii="Times New Roman" w:hAnsi="Times New Roman" w:cs="Times New Roman"/>
          <w:sz w:val="24"/>
          <w:lang w:val="en-GB"/>
        </w:rPr>
        <w:t xml:space="preserve"> strand of ethic</w:t>
      </w:r>
      <w:r w:rsidR="00FF3CA8" w:rsidRPr="00B81B62">
        <w:rPr>
          <w:rFonts w:ascii="Times New Roman" w:hAnsi="Times New Roman" w:cs="Times New Roman"/>
          <w:sz w:val="24"/>
          <w:lang w:val="en-GB"/>
        </w:rPr>
        <w:t>s-</w:t>
      </w:r>
      <w:r w:rsidRPr="00B81B62">
        <w:rPr>
          <w:rFonts w:ascii="Times New Roman" w:hAnsi="Times New Roman" w:cs="Times New Roman"/>
          <w:sz w:val="24"/>
          <w:lang w:val="en-GB"/>
        </w:rPr>
        <w:t>driven research in mathematics education concerns social justice and its deficiencies in the education of special groups such as females, ethnic minorities, students with disabilities, special needs students</w:t>
      </w:r>
      <w:r w:rsidR="00796833" w:rsidRPr="00B81B62">
        <w:rPr>
          <w:rFonts w:ascii="Times New Roman" w:hAnsi="Times New Roman" w:cs="Times New Roman"/>
          <w:sz w:val="24"/>
          <w:lang w:val="en-GB"/>
        </w:rPr>
        <w:t>, second language learners, students of lower socio-economic status, and so on</w:t>
      </w:r>
      <w:r w:rsidRPr="00B81B62">
        <w:rPr>
          <w:rFonts w:ascii="Times New Roman" w:hAnsi="Times New Roman" w:cs="Times New Roman"/>
          <w:sz w:val="24"/>
          <w:lang w:val="en-GB"/>
        </w:rPr>
        <w:t xml:space="preserve">. </w:t>
      </w:r>
      <w:r w:rsidR="00796833" w:rsidRPr="00B81B62">
        <w:rPr>
          <w:rFonts w:ascii="Times New Roman" w:hAnsi="Times New Roman" w:cs="Times New Roman"/>
          <w:sz w:val="24"/>
          <w:lang w:val="en-GB"/>
        </w:rPr>
        <w:t xml:space="preserve">These righteous concerns have spawned a vast literature </w:t>
      </w:r>
      <w:r w:rsidR="00FF3CA8" w:rsidRPr="00B81B62">
        <w:rPr>
          <w:rFonts w:ascii="Times New Roman" w:hAnsi="Times New Roman" w:cs="Times New Roman"/>
          <w:sz w:val="24"/>
          <w:lang w:val="en-GB"/>
        </w:rPr>
        <w:t xml:space="preserve">over the past forty years </w:t>
      </w:r>
      <w:r w:rsidR="00796833" w:rsidRPr="00B81B62">
        <w:rPr>
          <w:rFonts w:ascii="Times New Roman" w:hAnsi="Times New Roman" w:cs="Times New Roman"/>
          <w:sz w:val="24"/>
          <w:lang w:val="en-GB"/>
        </w:rPr>
        <w:t xml:space="preserve">with many thousands of publications as well as dedicated conferences and research groups. Once again much of such research could also be labelled social and political but that which has </w:t>
      </w:r>
      <w:proofErr w:type="gramStart"/>
      <w:r w:rsidR="00796833" w:rsidRPr="00B81B62">
        <w:rPr>
          <w:rFonts w:ascii="Times New Roman" w:hAnsi="Times New Roman" w:cs="Times New Roman"/>
          <w:sz w:val="24"/>
          <w:lang w:val="en-GB"/>
        </w:rPr>
        <w:t>a an</w:t>
      </w:r>
      <w:proofErr w:type="gramEnd"/>
      <w:r w:rsidR="00796833" w:rsidRPr="00B81B62">
        <w:rPr>
          <w:rFonts w:ascii="Times New Roman" w:hAnsi="Times New Roman" w:cs="Times New Roman"/>
          <w:sz w:val="24"/>
          <w:lang w:val="en-GB"/>
        </w:rPr>
        <w:t xml:space="preserve"> overt philosophical dimension often predominantly focuses on the ethics of exclusion or disadvantage, so it fits here. </w:t>
      </w:r>
    </w:p>
    <w:p w:rsidR="00FF3CA8" w:rsidRPr="00B81B62" w:rsidRDefault="00FF3CA8" w:rsidP="009418C3">
      <w:pPr>
        <w:spacing w:before="0"/>
        <w:rPr>
          <w:rFonts w:ascii="Times New Roman" w:hAnsi="Times New Roman" w:cs="Times New Roman"/>
          <w:sz w:val="24"/>
          <w:lang w:val="en-GB"/>
        </w:rPr>
      </w:pPr>
    </w:p>
    <w:p w:rsidR="008839AA" w:rsidRPr="00B81B62" w:rsidRDefault="00FE7763" w:rsidP="009418C3">
      <w:pPr>
        <w:spacing w:before="0"/>
        <w:rPr>
          <w:rFonts w:ascii="Times New Roman" w:hAnsi="Times New Roman" w:cs="Times New Roman"/>
          <w:b/>
          <w:i/>
          <w:sz w:val="24"/>
          <w:lang w:val="en-GB"/>
        </w:rPr>
      </w:pPr>
      <w:r w:rsidRPr="00B81B62">
        <w:rPr>
          <w:rFonts w:ascii="Times New Roman" w:hAnsi="Times New Roman" w:cs="Times New Roman"/>
          <w:b/>
          <w:i/>
          <w:sz w:val="24"/>
          <w:lang w:val="en-GB"/>
        </w:rPr>
        <w:t>Methodology</w:t>
      </w:r>
    </w:p>
    <w:p w:rsidR="00BB6EBC" w:rsidRPr="00B81B62" w:rsidRDefault="00796833" w:rsidP="009418C3">
      <w:pPr>
        <w:spacing w:before="0"/>
        <w:rPr>
          <w:rFonts w:ascii="Times New Roman" w:hAnsi="Times New Roman" w:cs="Times New Roman"/>
          <w:snapToGrid w:val="0"/>
          <w:kern w:val="24"/>
          <w:sz w:val="24"/>
          <w:lang w:val="en-GB"/>
        </w:rPr>
      </w:pPr>
      <w:r w:rsidRPr="00B81B62">
        <w:rPr>
          <w:rFonts w:ascii="Times New Roman" w:hAnsi="Times New Roman" w:cs="Times New Roman"/>
          <w:sz w:val="24"/>
          <w:lang w:val="en-GB"/>
        </w:rPr>
        <w:t xml:space="preserve">Lastly, an area of mathematics education research in which </w:t>
      </w:r>
      <w:r w:rsidR="00703AC4" w:rsidRPr="00B81B62">
        <w:rPr>
          <w:rFonts w:ascii="Times New Roman" w:hAnsi="Times New Roman" w:cs="Times New Roman"/>
          <w:sz w:val="24"/>
          <w:lang w:val="en-GB"/>
        </w:rPr>
        <w:t>philosophical</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issues</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 xml:space="preserve">are influential and overtly utilitised is that of </w:t>
      </w:r>
      <w:r w:rsidR="00703AC4" w:rsidRPr="00B81B62">
        <w:rPr>
          <w:rFonts w:ascii="Times New Roman" w:hAnsi="Times New Roman" w:cs="Times New Roman"/>
          <w:sz w:val="24"/>
          <w:lang w:val="en-GB"/>
        </w:rPr>
        <w:t>research</w:t>
      </w:r>
      <w:r w:rsidR="00531E62" w:rsidRPr="00B81B62">
        <w:rPr>
          <w:rFonts w:ascii="Times New Roman" w:hAnsi="Times New Roman" w:cs="Times New Roman"/>
          <w:sz w:val="24"/>
          <w:lang w:val="en-GB"/>
        </w:rPr>
        <w:t xml:space="preserve"> </w:t>
      </w:r>
      <w:r w:rsidR="00703AC4" w:rsidRPr="00B81B62">
        <w:rPr>
          <w:rFonts w:ascii="Times New Roman" w:hAnsi="Times New Roman" w:cs="Times New Roman"/>
          <w:sz w:val="24"/>
          <w:lang w:val="en-GB"/>
        </w:rPr>
        <w:t>methodolog</w:t>
      </w:r>
      <w:r w:rsidR="00CC49B2" w:rsidRPr="00B81B62">
        <w:rPr>
          <w:rFonts w:ascii="Times New Roman" w:hAnsi="Times New Roman" w:cs="Times New Roman"/>
          <w:sz w:val="24"/>
          <w:lang w:val="en-GB"/>
        </w:rPr>
        <w:t>y.</w:t>
      </w:r>
      <w:r w:rsidR="00531E62"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Serious research in our field, w</w:t>
      </w:r>
      <w:r w:rsidR="00FF3CA8" w:rsidRPr="00B81B62">
        <w:rPr>
          <w:rFonts w:ascii="Times New Roman" w:hAnsi="Times New Roman" w:cs="Times New Roman"/>
          <w:sz w:val="24"/>
          <w:lang w:val="en-GB"/>
        </w:rPr>
        <w:t>h</w:t>
      </w:r>
      <w:r w:rsidRPr="00B81B62">
        <w:rPr>
          <w:rFonts w:ascii="Times New Roman" w:hAnsi="Times New Roman" w:cs="Times New Roman"/>
          <w:sz w:val="24"/>
          <w:lang w:val="en-GB"/>
        </w:rPr>
        <w:t>ether in the form of smaller projects such as doctoral investigations, or larger funded research projects</w:t>
      </w:r>
      <w:r w:rsidR="00CC49B2" w:rsidRPr="00B81B62">
        <w:rPr>
          <w:rFonts w:ascii="Times New Roman" w:hAnsi="Times New Roman" w:cs="Times New Roman"/>
          <w:sz w:val="24"/>
          <w:lang w:val="en-GB"/>
        </w:rPr>
        <w:t>,</w:t>
      </w:r>
      <w:r w:rsidRPr="00B81B62">
        <w:rPr>
          <w:rFonts w:ascii="Times New Roman" w:hAnsi="Times New Roman" w:cs="Times New Roman"/>
          <w:sz w:val="24"/>
          <w:lang w:val="en-GB"/>
        </w:rPr>
        <w:t xml:space="preserve"> is expected to address the philosophical issues in research methodology. Beyond techniques and</w:t>
      </w:r>
      <w:r w:rsidRPr="00B81B62">
        <w:rPr>
          <w:rFonts w:ascii="Times New Roman" w:hAnsi="Times New Roman" w:cs="Times New Roman"/>
          <w:snapToGrid w:val="0"/>
          <w:sz w:val="24"/>
          <w:lang w:val="en-GB"/>
        </w:rPr>
        <w:t xml:space="preserve"> methods, research methodologies </w:t>
      </w:r>
      <w:r w:rsidR="00CC49B2" w:rsidRPr="00B81B62">
        <w:rPr>
          <w:rFonts w:ascii="Times New Roman" w:hAnsi="Times New Roman" w:cs="Times New Roman"/>
          <w:snapToGrid w:val="0"/>
          <w:sz w:val="24"/>
          <w:lang w:val="en-GB"/>
        </w:rPr>
        <w:t xml:space="preserve">are </w:t>
      </w:r>
      <w:r w:rsidR="003324D8" w:rsidRPr="00B81B62">
        <w:rPr>
          <w:rFonts w:ascii="Times New Roman" w:hAnsi="Times New Roman" w:cs="Times New Roman"/>
          <w:snapToGrid w:val="0"/>
          <w:sz w:val="24"/>
          <w:lang w:val="en-GB"/>
        </w:rPr>
        <w:t>expected</w:t>
      </w:r>
      <w:r w:rsidR="00CC49B2" w:rsidRPr="00B81B62">
        <w:rPr>
          <w:rFonts w:ascii="Times New Roman" w:hAnsi="Times New Roman" w:cs="Times New Roman"/>
          <w:snapToGrid w:val="0"/>
          <w:sz w:val="24"/>
          <w:lang w:val="en-GB"/>
        </w:rPr>
        <w:t xml:space="preserve"> to have a sound basis with explicit awareness and treatment of the ontological and epistemological </w:t>
      </w:r>
      <w:r w:rsidR="00CC49B2" w:rsidRPr="00B81B62">
        <w:rPr>
          <w:rFonts w:ascii="Times New Roman" w:hAnsi="Times New Roman" w:cs="Times New Roman"/>
          <w:snapToGrid w:val="0"/>
          <w:kern w:val="24"/>
          <w:sz w:val="24"/>
          <w:lang w:val="en-GB"/>
        </w:rPr>
        <w:t>assumptions</w:t>
      </w:r>
      <w:r w:rsidR="00CC49B2" w:rsidRPr="00B81B62">
        <w:rPr>
          <w:rFonts w:ascii="Times New Roman" w:hAnsi="Times New Roman" w:cs="Times New Roman"/>
          <w:snapToGrid w:val="0"/>
          <w:sz w:val="24"/>
          <w:lang w:val="en-GB"/>
        </w:rPr>
        <w:t xml:space="preserve"> underpinning the study, not to mention its ethics. Non-empirical research, being conceptual or philosophical, is even more required to be on top of its philosophical </w:t>
      </w:r>
      <w:r w:rsidR="00CC49B2" w:rsidRPr="00B81B62">
        <w:rPr>
          <w:rFonts w:ascii="Times New Roman" w:hAnsi="Times New Roman" w:cs="Times New Roman"/>
          <w:snapToGrid w:val="0"/>
          <w:kern w:val="24"/>
          <w:sz w:val="24"/>
          <w:lang w:val="en-GB"/>
        </w:rPr>
        <w:t xml:space="preserve">assumptions. </w:t>
      </w:r>
      <w:r w:rsidR="00FF3CA8" w:rsidRPr="00B81B62">
        <w:rPr>
          <w:rFonts w:ascii="Times New Roman" w:hAnsi="Times New Roman" w:cs="Times New Roman"/>
          <w:snapToGrid w:val="0"/>
          <w:kern w:val="24"/>
          <w:sz w:val="24"/>
          <w:lang w:val="en-GB"/>
        </w:rPr>
        <w:lastRenderedPageBreak/>
        <w:t>Mathematics education is</w:t>
      </w:r>
      <w:r w:rsidR="00CC49B2" w:rsidRPr="00B81B62">
        <w:rPr>
          <w:rFonts w:ascii="Times New Roman" w:hAnsi="Times New Roman" w:cs="Times New Roman"/>
          <w:snapToGrid w:val="0"/>
          <w:kern w:val="24"/>
          <w:sz w:val="24"/>
          <w:lang w:val="en-GB"/>
        </w:rPr>
        <w:t xml:space="preserve"> an interdisciplinary field of study straddling the sciences, social sciences, humanities and perhaps even the arts</w:t>
      </w:r>
      <w:r w:rsidR="00FF3CA8" w:rsidRPr="00B81B62">
        <w:rPr>
          <w:rFonts w:ascii="Times New Roman" w:hAnsi="Times New Roman" w:cs="Times New Roman"/>
          <w:snapToGrid w:val="0"/>
          <w:kern w:val="24"/>
          <w:sz w:val="24"/>
          <w:lang w:val="en-GB"/>
        </w:rPr>
        <w:t>, so</w:t>
      </w:r>
      <w:r w:rsidR="00CC49B2" w:rsidRPr="00B81B62">
        <w:rPr>
          <w:rFonts w:ascii="Times New Roman" w:hAnsi="Times New Roman" w:cs="Times New Roman"/>
          <w:snapToGrid w:val="0"/>
          <w:kern w:val="24"/>
          <w:sz w:val="24"/>
          <w:lang w:val="en-GB"/>
        </w:rPr>
        <w:t xml:space="preserve"> it is not surprising that a wide range of research methodologies </w:t>
      </w:r>
      <w:r w:rsidR="00FF3CA8" w:rsidRPr="00B81B62">
        <w:rPr>
          <w:rFonts w:ascii="Times New Roman" w:hAnsi="Times New Roman" w:cs="Times New Roman"/>
          <w:snapToGrid w:val="0"/>
          <w:kern w:val="24"/>
          <w:sz w:val="24"/>
          <w:lang w:val="en-GB"/>
        </w:rPr>
        <w:t>and paradigms are empl</w:t>
      </w:r>
      <w:r w:rsidR="00CC49B2" w:rsidRPr="00B81B62">
        <w:rPr>
          <w:rFonts w:ascii="Times New Roman" w:hAnsi="Times New Roman" w:cs="Times New Roman"/>
          <w:snapToGrid w:val="0"/>
          <w:kern w:val="24"/>
          <w:sz w:val="24"/>
          <w:lang w:val="en-GB"/>
        </w:rPr>
        <w:t xml:space="preserve">oyed in research. </w:t>
      </w:r>
      <w:r w:rsidR="00FF3CA8" w:rsidRPr="00B81B62">
        <w:rPr>
          <w:rFonts w:ascii="Times New Roman" w:hAnsi="Times New Roman" w:cs="Times New Roman"/>
          <w:snapToGrid w:val="0"/>
          <w:kern w:val="24"/>
          <w:sz w:val="24"/>
          <w:lang w:val="en-GB"/>
        </w:rPr>
        <w:t xml:space="preserve">Indeed this diversity of research paradigms, approaches and methodologies is one of the great strengths of our filed. Nevertheless, </w:t>
      </w:r>
      <w:r w:rsidR="00CC49B2" w:rsidRPr="00B81B62">
        <w:rPr>
          <w:rFonts w:ascii="Times New Roman" w:hAnsi="Times New Roman" w:cs="Times New Roman"/>
          <w:snapToGrid w:val="0"/>
          <w:kern w:val="24"/>
          <w:sz w:val="24"/>
          <w:lang w:val="en-GB"/>
        </w:rPr>
        <w:t xml:space="preserve">philosophical justification is needed for the appropriateness of </w:t>
      </w:r>
      <w:r w:rsidR="00FF3CA8" w:rsidRPr="00B81B62">
        <w:rPr>
          <w:rFonts w:ascii="Times New Roman" w:hAnsi="Times New Roman" w:cs="Times New Roman"/>
          <w:snapToGrid w:val="0"/>
          <w:kern w:val="24"/>
          <w:sz w:val="24"/>
          <w:lang w:val="en-GB"/>
        </w:rPr>
        <w:t>whatever</w:t>
      </w:r>
      <w:r w:rsidR="00CC49B2" w:rsidRPr="00B81B62">
        <w:rPr>
          <w:rFonts w:ascii="Times New Roman" w:hAnsi="Times New Roman" w:cs="Times New Roman"/>
          <w:snapToGrid w:val="0"/>
          <w:kern w:val="24"/>
          <w:sz w:val="24"/>
          <w:lang w:val="en-GB"/>
        </w:rPr>
        <w:t xml:space="preserve"> research approach </w:t>
      </w:r>
      <w:r w:rsidR="00FF3CA8" w:rsidRPr="00B81B62">
        <w:rPr>
          <w:rFonts w:ascii="Times New Roman" w:hAnsi="Times New Roman" w:cs="Times New Roman"/>
          <w:snapToGrid w:val="0"/>
          <w:kern w:val="24"/>
          <w:sz w:val="24"/>
          <w:lang w:val="en-GB"/>
        </w:rPr>
        <w:t>is chosen and employed, as well as for</w:t>
      </w:r>
      <w:r w:rsidR="00BB6EBC" w:rsidRPr="00B81B62">
        <w:rPr>
          <w:rFonts w:ascii="Times New Roman" w:hAnsi="Times New Roman" w:cs="Times New Roman"/>
          <w:snapToGrid w:val="0"/>
          <w:kern w:val="24"/>
          <w:sz w:val="24"/>
          <w:lang w:val="en-GB"/>
        </w:rPr>
        <w:t xml:space="preserve"> the validity </w:t>
      </w:r>
      <w:r w:rsidR="00FF3CA8" w:rsidRPr="00B81B62">
        <w:rPr>
          <w:rFonts w:ascii="Times New Roman" w:hAnsi="Times New Roman" w:cs="Times New Roman"/>
          <w:snapToGrid w:val="0"/>
          <w:kern w:val="24"/>
          <w:sz w:val="24"/>
          <w:lang w:val="en-GB"/>
        </w:rPr>
        <w:t>and</w:t>
      </w:r>
      <w:r w:rsidR="00BB6EBC" w:rsidRPr="00B81B62">
        <w:rPr>
          <w:rFonts w:ascii="Times New Roman" w:hAnsi="Times New Roman" w:cs="Times New Roman"/>
          <w:snapToGrid w:val="0"/>
          <w:kern w:val="24"/>
          <w:sz w:val="24"/>
          <w:lang w:val="en-GB"/>
        </w:rPr>
        <w:t xml:space="preserve"> trustworthiness of the knowledge</w:t>
      </w:r>
      <w:r w:rsidR="00FF3CA8" w:rsidRPr="00B81B62">
        <w:rPr>
          <w:rFonts w:ascii="Times New Roman" w:hAnsi="Times New Roman" w:cs="Times New Roman"/>
          <w:snapToGrid w:val="0"/>
          <w:kern w:val="24"/>
          <w:sz w:val="24"/>
          <w:lang w:val="en-GB"/>
        </w:rPr>
        <w:t xml:space="preserve"> </w:t>
      </w:r>
      <w:r w:rsidR="00BB6EBC" w:rsidRPr="00B81B62">
        <w:rPr>
          <w:rFonts w:ascii="Times New Roman" w:hAnsi="Times New Roman" w:cs="Times New Roman"/>
          <w:snapToGrid w:val="0"/>
          <w:kern w:val="24"/>
          <w:sz w:val="24"/>
          <w:lang w:val="en-GB"/>
        </w:rPr>
        <w:t xml:space="preserve">produced. </w:t>
      </w:r>
    </w:p>
    <w:p w:rsidR="005D7719" w:rsidRPr="00B81B62" w:rsidRDefault="005D7719" w:rsidP="009418C3">
      <w:pPr>
        <w:pStyle w:val="Heading4"/>
        <w:spacing w:before="0" w:after="0"/>
        <w:rPr>
          <w:rFonts w:ascii="Times New Roman" w:hAnsi="Times New Roman" w:cs="Times New Roman"/>
          <w:szCs w:val="24"/>
          <w:lang w:val="en-GB"/>
        </w:rPr>
      </w:pPr>
    </w:p>
    <w:p w:rsidR="005D7719" w:rsidRPr="00B81B62" w:rsidRDefault="005D7719" w:rsidP="009418C3">
      <w:pPr>
        <w:pStyle w:val="Heading4"/>
        <w:spacing w:before="0" w:after="0"/>
        <w:rPr>
          <w:rFonts w:ascii="Times New Roman" w:hAnsi="Times New Roman" w:cs="Times New Roman"/>
          <w:szCs w:val="24"/>
          <w:lang w:val="en-GB"/>
        </w:rPr>
      </w:pPr>
      <w:r w:rsidRPr="00B81B62">
        <w:rPr>
          <w:rFonts w:ascii="Times New Roman" w:hAnsi="Times New Roman" w:cs="Times New Roman"/>
          <w:szCs w:val="24"/>
          <w:lang w:val="en-GB"/>
        </w:rPr>
        <w:t>Conceptual Analysis</w:t>
      </w:r>
    </w:p>
    <w:p w:rsidR="003277BE" w:rsidRPr="00B81B62" w:rsidRDefault="005D7719" w:rsidP="009418C3">
      <w:pPr>
        <w:spacing w:before="0"/>
        <w:rPr>
          <w:rFonts w:ascii="Times New Roman" w:hAnsi="Times New Roman" w:cs="Times New Roman"/>
          <w:snapToGrid w:val="0"/>
          <w:kern w:val="24"/>
          <w:sz w:val="24"/>
          <w:lang w:val="en-GB"/>
        </w:rPr>
      </w:pPr>
      <w:r w:rsidRPr="00B81B62">
        <w:rPr>
          <w:rFonts w:ascii="Times New Roman" w:hAnsi="Times New Roman" w:cs="Times New Roman"/>
          <w:snapToGrid w:val="0"/>
          <w:kern w:val="24"/>
          <w:sz w:val="24"/>
          <w:lang w:val="en-GB"/>
        </w:rPr>
        <w:t>In addition to the contributions of the substantive branches of philosophy to mathematics education</w:t>
      </w:r>
      <w:r w:rsidR="003277BE" w:rsidRPr="00B81B62">
        <w:rPr>
          <w:rFonts w:ascii="Times New Roman" w:hAnsi="Times New Roman" w:cs="Times New Roman"/>
          <w:snapToGrid w:val="0"/>
          <w:kern w:val="24"/>
          <w:sz w:val="24"/>
          <w:lang w:val="en-GB"/>
        </w:rPr>
        <w:t>,</w:t>
      </w:r>
      <w:r w:rsidRPr="00B81B62">
        <w:rPr>
          <w:rFonts w:ascii="Times New Roman" w:hAnsi="Times New Roman" w:cs="Times New Roman"/>
          <w:snapToGrid w:val="0"/>
          <w:kern w:val="24"/>
          <w:sz w:val="24"/>
          <w:lang w:val="en-GB"/>
        </w:rPr>
        <w:t xml:space="preserve"> there </w:t>
      </w:r>
      <w:r w:rsidR="00F428A4" w:rsidRPr="00B81B62">
        <w:rPr>
          <w:rFonts w:ascii="Times New Roman" w:hAnsi="Times New Roman" w:cs="Times New Roman"/>
          <w:snapToGrid w:val="0"/>
          <w:kern w:val="24"/>
          <w:sz w:val="24"/>
          <w:lang w:val="en-GB"/>
        </w:rPr>
        <w:t>are</w:t>
      </w:r>
      <w:r w:rsidRPr="00B81B62">
        <w:rPr>
          <w:rFonts w:ascii="Times New Roman" w:hAnsi="Times New Roman" w:cs="Times New Roman"/>
          <w:snapToGrid w:val="0"/>
          <w:kern w:val="24"/>
          <w:sz w:val="24"/>
          <w:lang w:val="en-GB"/>
        </w:rPr>
        <w:t xml:space="preserve"> also </w:t>
      </w:r>
      <w:r w:rsidR="00F428A4" w:rsidRPr="00B81B62">
        <w:rPr>
          <w:rFonts w:ascii="Times New Roman" w:hAnsi="Times New Roman" w:cs="Times New Roman"/>
          <w:snapToGrid w:val="0"/>
          <w:kern w:val="24"/>
          <w:sz w:val="24"/>
          <w:lang w:val="en-GB"/>
        </w:rPr>
        <w:t xml:space="preserve">benefits </w:t>
      </w:r>
      <w:r w:rsidR="003277BE" w:rsidRPr="00B81B62">
        <w:rPr>
          <w:rFonts w:ascii="Times New Roman" w:hAnsi="Times New Roman" w:cs="Times New Roman"/>
          <w:snapToGrid w:val="0"/>
          <w:kern w:val="24"/>
          <w:sz w:val="24"/>
          <w:lang w:val="en-GB"/>
        </w:rPr>
        <w:t>to be gained from applying</w:t>
      </w:r>
      <w:r w:rsidR="00F428A4" w:rsidRPr="00B81B62">
        <w:rPr>
          <w:rFonts w:ascii="Times New Roman" w:hAnsi="Times New Roman" w:cs="Times New Roman"/>
          <w:snapToGrid w:val="0"/>
          <w:kern w:val="24"/>
          <w:sz w:val="24"/>
          <w:lang w:val="en-GB"/>
        </w:rPr>
        <w:t xml:space="preserve"> </w:t>
      </w:r>
      <w:r w:rsidR="003277BE" w:rsidRPr="00B81B62">
        <w:rPr>
          <w:rFonts w:ascii="Times New Roman" w:hAnsi="Times New Roman" w:cs="Times New Roman"/>
          <w:snapToGrid w:val="0"/>
          <w:kern w:val="24"/>
          <w:sz w:val="24"/>
          <w:lang w:val="en-GB"/>
        </w:rPr>
        <w:t>philosophical styles of th</w:t>
      </w:r>
      <w:r w:rsidR="00A640FF" w:rsidRPr="00B81B62">
        <w:rPr>
          <w:rFonts w:ascii="Times New Roman" w:hAnsi="Times New Roman" w:cs="Times New Roman"/>
          <w:snapToGrid w:val="0"/>
          <w:kern w:val="24"/>
          <w:sz w:val="24"/>
          <w:lang w:val="en-GB"/>
        </w:rPr>
        <w:t>inking</w:t>
      </w:r>
      <w:r w:rsidR="003277BE" w:rsidRPr="00B81B62">
        <w:rPr>
          <w:rFonts w:ascii="Times New Roman" w:hAnsi="Times New Roman" w:cs="Times New Roman"/>
          <w:snapToGrid w:val="0"/>
          <w:kern w:val="24"/>
          <w:sz w:val="24"/>
          <w:lang w:val="en-GB"/>
        </w:rPr>
        <w:t xml:space="preserve"> in our research</w:t>
      </w:r>
      <w:r w:rsidR="00F428A4" w:rsidRPr="00B81B62">
        <w:rPr>
          <w:rFonts w:ascii="Times New Roman" w:hAnsi="Times New Roman" w:cs="Times New Roman"/>
          <w:snapToGrid w:val="0"/>
          <w:kern w:val="24"/>
          <w:sz w:val="24"/>
          <w:lang w:val="en-GB"/>
        </w:rPr>
        <w:t xml:space="preserve">. </w:t>
      </w:r>
      <w:r w:rsidR="003277BE" w:rsidRPr="00B81B62">
        <w:rPr>
          <w:rFonts w:ascii="Times New Roman" w:hAnsi="Times New Roman" w:cs="Times New Roman"/>
          <w:snapToGrid w:val="0"/>
          <w:kern w:val="24"/>
          <w:sz w:val="24"/>
          <w:lang w:val="en-GB"/>
        </w:rPr>
        <w:t xml:space="preserve">For example, </w:t>
      </w:r>
      <w:r w:rsidR="00F428A4" w:rsidRPr="00B81B62">
        <w:rPr>
          <w:rFonts w:ascii="Times New Roman" w:hAnsi="Times New Roman" w:cs="Times New Roman"/>
          <w:snapToGrid w:val="0"/>
          <w:kern w:val="24"/>
          <w:sz w:val="24"/>
          <w:lang w:val="en-GB"/>
        </w:rPr>
        <w:t>many of the constructs we utilise need careful conceptual analysis and critique. I have in mind such widely used ideas as understanding</w:t>
      </w:r>
      <w:r w:rsidR="00D53F74" w:rsidRPr="00B81B62">
        <w:rPr>
          <w:rFonts w:ascii="Times New Roman" w:hAnsi="Times New Roman" w:cs="Times New Roman"/>
          <w:snapToGrid w:val="0"/>
          <w:kern w:val="24"/>
          <w:sz w:val="24"/>
          <w:lang w:val="en-GB"/>
        </w:rPr>
        <w:t xml:space="preserve">, </w:t>
      </w:r>
      <w:r w:rsidR="001E13C7" w:rsidRPr="00B81B62">
        <w:rPr>
          <w:rFonts w:ascii="Times New Roman" w:hAnsi="Times New Roman" w:cs="Times New Roman"/>
          <w:snapToGrid w:val="0"/>
          <w:kern w:val="24"/>
          <w:sz w:val="24"/>
          <w:lang w:val="en-GB"/>
        </w:rPr>
        <w:t xml:space="preserve">development, </w:t>
      </w:r>
      <w:r w:rsidR="00D53F74" w:rsidRPr="00B81B62">
        <w:rPr>
          <w:rFonts w:ascii="Times New Roman" w:hAnsi="Times New Roman" w:cs="Times New Roman"/>
          <w:snapToGrid w:val="0"/>
          <w:kern w:val="24"/>
          <w:sz w:val="24"/>
          <w:lang w:val="en-GB"/>
        </w:rPr>
        <w:t>progress</w:t>
      </w:r>
      <w:r w:rsidR="001E13C7" w:rsidRPr="00B81B62">
        <w:rPr>
          <w:rFonts w:ascii="Times New Roman" w:hAnsi="Times New Roman" w:cs="Times New Roman"/>
          <w:snapToGrid w:val="0"/>
          <w:kern w:val="24"/>
          <w:sz w:val="24"/>
          <w:lang w:val="en-GB"/>
        </w:rPr>
        <w:t xml:space="preserve">, </w:t>
      </w:r>
      <w:r w:rsidR="00833F23" w:rsidRPr="00B81B62">
        <w:rPr>
          <w:rFonts w:ascii="Times New Roman" w:hAnsi="Times New Roman" w:cs="Times New Roman"/>
          <w:snapToGrid w:val="0"/>
          <w:kern w:val="24"/>
          <w:sz w:val="24"/>
          <w:lang w:val="en-GB"/>
        </w:rPr>
        <w:t>progressivism,</w:t>
      </w:r>
      <w:r w:rsidR="001E13C7" w:rsidRPr="00B81B62">
        <w:rPr>
          <w:rFonts w:ascii="Times New Roman" w:hAnsi="Times New Roman" w:cs="Times New Roman"/>
          <w:snapToGrid w:val="0"/>
          <w:kern w:val="24"/>
          <w:sz w:val="24"/>
          <w:lang w:val="en-GB"/>
        </w:rPr>
        <w:t xml:space="preserve"> </w:t>
      </w:r>
      <w:r w:rsidR="003277BE" w:rsidRPr="00B81B62">
        <w:rPr>
          <w:rFonts w:ascii="Times New Roman" w:hAnsi="Times New Roman" w:cs="Times New Roman"/>
          <w:snapToGrid w:val="0"/>
          <w:kern w:val="24"/>
          <w:sz w:val="24"/>
          <w:lang w:val="en-GB"/>
        </w:rPr>
        <w:t xml:space="preserve">mathematical ability, </w:t>
      </w:r>
      <w:r w:rsidR="00833F23" w:rsidRPr="00B81B62">
        <w:rPr>
          <w:rFonts w:ascii="Times New Roman" w:hAnsi="Times New Roman" w:cs="Times New Roman"/>
          <w:snapToGrid w:val="0"/>
          <w:kern w:val="24"/>
          <w:sz w:val="24"/>
          <w:lang w:val="en-GB"/>
        </w:rPr>
        <w:t>nature</w:t>
      </w:r>
      <w:r w:rsidR="003277BE" w:rsidRPr="00B81B62">
        <w:rPr>
          <w:rFonts w:ascii="Times New Roman" w:hAnsi="Times New Roman" w:cs="Times New Roman"/>
          <w:snapToGrid w:val="0"/>
          <w:kern w:val="24"/>
          <w:sz w:val="24"/>
          <w:lang w:val="en-GB"/>
        </w:rPr>
        <w:t>/</w:t>
      </w:r>
      <w:r w:rsidR="00833F23" w:rsidRPr="00B81B62">
        <w:rPr>
          <w:rFonts w:ascii="Times New Roman" w:hAnsi="Times New Roman" w:cs="Times New Roman"/>
          <w:snapToGrid w:val="0"/>
          <w:kern w:val="24"/>
          <w:sz w:val="24"/>
          <w:lang w:val="en-GB"/>
        </w:rPr>
        <w:t>natural, values, objectivity</w:t>
      </w:r>
      <w:r w:rsidR="003277BE" w:rsidRPr="00B81B62">
        <w:rPr>
          <w:rFonts w:ascii="Times New Roman" w:hAnsi="Times New Roman" w:cs="Times New Roman"/>
          <w:snapToGrid w:val="0"/>
          <w:kern w:val="24"/>
          <w:sz w:val="24"/>
          <w:lang w:val="en-GB"/>
        </w:rPr>
        <w:t>/</w:t>
      </w:r>
      <w:r w:rsidR="00833F23" w:rsidRPr="00B81B62">
        <w:rPr>
          <w:rFonts w:ascii="Times New Roman" w:hAnsi="Times New Roman" w:cs="Times New Roman"/>
          <w:snapToGrid w:val="0"/>
          <w:kern w:val="24"/>
          <w:sz w:val="24"/>
          <w:lang w:val="en-GB"/>
        </w:rPr>
        <w:t xml:space="preserve">subjectivity, identity, working like a mathematician, </w:t>
      </w:r>
      <w:r w:rsidR="00D53F74" w:rsidRPr="00B81B62">
        <w:rPr>
          <w:rFonts w:ascii="Times New Roman" w:hAnsi="Times New Roman" w:cs="Times New Roman"/>
          <w:snapToGrid w:val="0"/>
          <w:kern w:val="24"/>
          <w:sz w:val="24"/>
          <w:lang w:val="en-GB"/>
        </w:rPr>
        <w:t xml:space="preserve">learning, </w:t>
      </w:r>
      <w:r w:rsidR="00833F23" w:rsidRPr="00B81B62">
        <w:rPr>
          <w:rFonts w:ascii="Times New Roman" w:hAnsi="Times New Roman" w:cs="Times New Roman"/>
          <w:snapToGrid w:val="0"/>
          <w:kern w:val="24"/>
          <w:sz w:val="24"/>
          <w:lang w:val="en-GB"/>
        </w:rPr>
        <w:t>discovery learning, problem solving</w:t>
      </w:r>
      <w:r w:rsidR="00AC20B5" w:rsidRPr="00B81B62">
        <w:rPr>
          <w:rFonts w:ascii="Times New Roman" w:hAnsi="Times New Roman" w:cs="Times New Roman"/>
          <w:snapToGrid w:val="0"/>
          <w:kern w:val="24"/>
          <w:sz w:val="24"/>
          <w:lang w:val="en-GB"/>
        </w:rPr>
        <w:t xml:space="preserve"> (including </w:t>
      </w:r>
      <w:r w:rsidR="001E13C7" w:rsidRPr="00B81B62">
        <w:rPr>
          <w:rFonts w:ascii="Times New Roman" w:hAnsi="Times New Roman" w:cs="Times New Roman"/>
          <w:snapToGrid w:val="0"/>
          <w:kern w:val="24"/>
          <w:sz w:val="24"/>
          <w:lang w:val="en-GB"/>
        </w:rPr>
        <w:t xml:space="preserve">pure, </w:t>
      </w:r>
      <w:r w:rsidR="00AC20B5" w:rsidRPr="00B81B62">
        <w:rPr>
          <w:rFonts w:ascii="Times New Roman" w:hAnsi="Times New Roman" w:cs="Times New Roman"/>
          <w:snapToGrid w:val="0"/>
          <w:kern w:val="24"/>
          <w:sz w:val="24"/>
          <w:lang w:val="en-GB"/>
        </w:rPr>
        <w:t>applied, ‘real’ and ‘authentic’ problems),</w:t>
      </w:r>
      <w:r w:rsidR="00833F23" w:rsidRPr="00B81B62">
        <w:rPr>
          <w:rFonts w:ascii="Times New Roman" w:hAnsi="Times New Roman" w:cs="Times New Roman"/>
          <w:snapToGrid w:val="0"/>
          <w:kern w:val="24"/>
          <w:sz w:val="24"/>
          <w:lang w:val="en-GB"/>
        </w:rPr>
        <w:t xml:space="preserve"> </w:t>
      </w:r>
      <w:r w:rsidR="00D53F74" w:rsidRPr="00B81B62">
        <w:rPr>
          <w:rFonts w:ascii="Times New Roman" w:hAnsi="Times New Roman" w:cs="Times New Roman"/>
          <w:snapToGrid w:val="0"/>
          <w:kern w:val="24"/>
          <w:sz w:val="24"/>
          <w:lang w:val="en-GB"/>
        </w:rPr>
        <w:t xml:space="preserve">teaching, </w:t>
      </w:r>
      <w:r w:rsidR="00833F23" w:rsidRPr="00B81B62">
        <w:rPr>
          <w:rFonts w:ascii="Times New Roman" w:hAnsi="Times New Roman" w:cs="Times New Roman"/>
          <w:snapToGrid w:val="0"/>
          <w:kern w:val="24"/>
          <w:sz w:val="24"/>
          <w:lang w:val="en-GB"/>
        </w:rPr>
        <w:t xml:space="preserve">assessment, </w:t>
      </w:r>
      <w:r w:rsidR="00D53F74" w:rsidRPr="00B81B62">
        <w:rPr>
          <w:rFonts w:ascii="Times New Roman" w:hAnsi="Times New Roman" w:cs="Times New Roman"/>
          <w:snapToGrid w:val="0"/>
          <w:kern w:val="24"/>
          <w:sz w:val="24"/>
          <w:lang w:val="en-GB"/>
        </w:rPr>
        <w:t>mathematics, knowledge</w:t>
      </w:r>
      <w:r w:rsidR="001E13C7" w:rsidRPr="00B81B62">
        <w:rPr>
          <w:rFonts w:ascii="Times New Roman" w:hAnsi="Times New Roman" w:cs="Times New Roman"/>
          <w:snapToGrid w:val="0"/>
          <w:kern w:val="24"/>
          <w:sz w:val="24"/>
          <w:lang w:val="en-GB"/>
        </w:rPr>
        <w:t>, sex</w:t>
      </w:r>
      <w:r w:rsidR="003277BE" w:rsidRPr="00B81B62">
        <w:rPr>
          <w:rFonts w:ascii="Times New Roman" w:hAnsi="Times New Roman" w:cs="Times New Roman"/>
          <w:snapToGrid w:val="0"/>
          <w:kern w:val="24"/>
          <w:sz w:val="24"/>
          <w:lang w:val="en-GB"/>
        </w:rPr>
        <w:t>/</w:t>
      </w:r>
      <w:r w:rsidR="001E13C7" w:rsidRPr="00B81B62">
        <w:rPr>
          <w:rFonts w:ascii="Times New Roman" w:hAnsi="Times New Roman" w:cs="Times New Roman"/>
          <w:snapToGrid w:val="0"/>
          <w:kern w:val="24"/>
          <w:sz w:val="24"/>
          <w:lang w:val="en-GB"/>
        </w:rPr>
        <w:t>gender, special needs in mathematics, multicultural</w:t>
      </w:r>
      <w:r w:rsidR="003277BE" w:rsidRPr="00B81B62">
        <w:rPr>
          <w:rFonts w:ascii="Times New Roman" w:hAnsi="Times New Roman" w:cs="Times New Roman"/>
          <w:snapToGrid w:val="0"/>
          <w:kern w:val="24"/>
          <w:sz w:val="24"/>
          <w:lang w:val="en-GB"/>
        </w:rPr>
        <w:t>ism/</w:t>
      </w:r>
      <w:r w:rsidR="001E13C7" w:rsidRPr="00B81B62">
        <w:rPr>
          <w:rFonts w:ascii="Times New Roman" w:hAnsi="Times New Roman" w:cs="Times New Roman"/>
          <w:snapToGrid w:val="0"/>
          <w:kern w:val="24"/>
          <w:sz w:val="24"/>
          <w:lang w:val="en-GB"/>
        </w:rPr>
        <w:t>antiracis</w:t>
      </w:r>
      <w:r w:rsidR="003277BE" w:rsidRPr="00B81B62">
        <w:rPr>
          <w:rFonts w:ascii="Times New Roman" w:hAnsi="Times New Roman" w:cs="Times New Roman"/>
          <w:snapToGrid w:val="0"/>
          <w:kern w:val="24"/>
          <w:sz w:val="24"/>
          <w:lang w:val="en-GB"/>
        </w:rPr>
        <w:t>m</w:t>
      </w:r>
      <w:r w:rsidR="001E13C7" w:rsidRPr="00B81B62">
        <w:rPr>
          <w:rFonts w:ascii="Times New Roman" w:hAnsi="Times New Roman" w:cs="Times New Roman"/>
          <w:snapToGrid w:val="0"/>
          <w:kern w:val="24"/>
          <w:sz w:val="24"/>
          <w:lang w:val="en-GB"/>
        </w:rPr>
        <w:t>, ethnomathematics</w:t>
      </w:r>
      <w:r w:rsidR="00A640FF" w:rsidRPr="00B81B62">
        <w:rPr>
          <w:rFonts w:ascii="Times New Roman" w:hAnsi="Times New Roman" w:cs="Times New Roman"/>
          <w:snapToGrid w:val="0"/>
          <w:kern w:val="24"/>
          <w:sz w:val="24"/>
          <w:lang w:val="en-GB"/>
        </w:rPr>
        <w:t>,</w:t>
      </w:r>
      <w:r w:rsidR="003277BE" w:rsidRPr="00B81B62">
        <w:rPr>
          <w:rFonts w:ascii="Times New Roman" w:hAnsi="Times New Roman" w:cs="Times New Roman"/>
          <w:snapToGrid w:val="0"/>
          <w:kern w:val="24"/>
          <w:sz w:val="24"/>
          <w:lang w:val="en-GB"/>
        </w:rPr>
        <w:t xml:space="preserve"> context</w:t>
      </w:r>
      <w:r w:rsidR="00E01E80" w:rsidRPr="00B81B62">
        <w:rPr>
          <w:rFonts w:ascii="Times New Roman" w:hAnsi="Times New Roman" w:cs="Times New Roman"/>
          <w:snapToGrid w:val="0"/>
          <w:kern w:val="24"/>
          <w:sz w:val="24"/>
          <w:lang w:val="en-GB"/>
        </w:rPr>
        <w:t>, both social and task-related</w:t>
      </w:r>
      <w:r w:rsidR="00A640FF" w:rsidRPr="00B81B62">
        <w:rPr>
          <w:rFonts w:ascii="Times New Roman" w:hAnsi="Times New Roman" w:cs="Times New Roman"/>
          <w:snapToGrid w:val="0"/>
          <w:kern w:val="24"/>
          <w:sz w:val="24"/>
          <w:lang w:val="en-GB"/>
        </w:rPr>
        <w:t>, and so on</w:t>
      </w:r>
      <w:r w:rsidR="003277BE" w:rsidRPr="00B81B62">
        <w:rPr>
          <w:rFonts w:ascii="Times New Roman" w:hAnsi="Times New Roman" w:cs="Times New Roman"/>
          <w:snapToGrid w:val="0"/>
          <w:kern w:val="24"/>
          <w:sz w:val="24"/>
          <w:lang w:val="en-GB"/>
        </w:rPr>
        <w:t xml:space="preserve">. </w:t>
      </w:r>
    </w:p>
    <w:p w:rsidR="003277BE" w:rsidRPr="00B81B62" w:rsidRDefault="003277BE" w:rsidP="009418C3">
      <w:pPr>
        <w:spacing w:before="0"/>
        <w:rPr>
          <w:rFonts w:ascii="Times New Roman" w:hAnsi="Times New Roman" w:cs="Times New Roman"/>
          <w:snapToGrid w:val="0"/>
          <w:kern w:val="24"/>
          <w:sz w:val="24"/>
          <w:lang w:val="en-GB"/>
        </w:rPr>
      </w:pPr>
    </w:p>
    <w:p w:rsidR="00ED4BDC" w:rsidRPr="00B81B62" w:rsidRDefault="003277BE" w:rsidP="009418C3">
      <w:pPr>
        <w:spacing w:before="0"/>
        <w:rPr>
          <w:rFonts w:ascii="Times New Roman" w:hAnsi="Times New Roman" w:cs="Times New Roman"/>
          <w:snapToGrid w:val="0"/>
          <w:kern w:val="24"/>
          <w:sz w:val="24"/>
          <w:lang w:val="en-GB"/>
        </w:rPr>
      </w:pPr>
      <w:r w:rsidRPr="00B81B62">
        <w:rPr>
          <w:rFonts w:ascii="Times New Roman" w:hAnsi="Times New Roman" w:cs="Times New Roman"/>
          <w:snapToGrid w:val="0"/>
          <w:kern w:val="24"/>
          <w:sz w:val="24"/>
          <w:lang w:val="en-GB"/>
        </w:rPr>
        <w:t xml:space="preserve">Deconstructing some of these ideas/terms might seem ‘old hat’, but even an apparently everyday idea like understanding contains hidden assumptions and pitfalls. First of all, it is based on the peculiar metaphor of </w:t>
      </w:r>
      <w:r w:rsidR="00A367C5" w:rsidRPr="00B81B62">
        <w:rPr>
          <w:rFonts w:ascii="Times New Roman" w:hAnsi="Times New Roman" w:cs="Times New Roman"/>
          <w:snapToGrid w:val="0"/>
          <w:kern w:val="24"/>
          <w:sz w:val="24"/>
          <w:lang w:val="en-GB"/>
        </w:rPr>
        <w:t>‘</w:t>
      </w:r>
      <w:r w:rsidRPr="00B81B62">
        <w:rPr>
          <w:rFonts w:ascii="Times New Roman" w:hAnsi="Times New Roman" w:cs="Times New Roman"/>
          <w:snapToGrid w:val="0"/>
          <w:kern w:val="24"/>
          <w:sz w:val="24"/>
          <w:lang w:val="en-GB"/>
        </w:rPr>
        <w:t>standing under</w:t>
      </w:r>
      <w:r w:rsidR="00A367C5"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 In what way does this capture its meaning</w:t>
      </w:r>
      <w:r w:rsidR="00A367C5"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 xml:space="preserve"> Synonyms like ‘grasping’, ‘getting a handle on</w:t>
      </w:r>
      <w:r w:rsidR="00A367C5"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 xml:space="preserve"> or ‘seeing’ it</w:t>
      </w:r>
      <w:r w:rsidR="00A367C5" w:rsidRPr="00B81B62">
        <w:rPr>
          <w:rFonts w:ascii="Times New Roman" w:hAnsi="Times New Roman" w:cs="Times New Roman"/>
          <w:snapToGrid w:val="0"/>
          <w:kern w:val="24"/>
          <w:sz w:val="24"/>
          <w:lang w:val="en-GB"/>
        </w:rPr>
        <w:t xml:space="preserve"> </w:t>
      </w:r>
      <w:r w:rsidR="008D1FF4" w:rsidRPr="00B81B62">
        <w:rPr>
          <w:rFonts w:ascii="Times New Roman" w:hAnsi="Times New Roman" w:cs="Times New Roman"/>
          <w:snapToGrid w:val="0"/>
          <w:kern w:val="24"/>
          <w:sz w:val="24"/>
          <w:lang w:val="en-GB"/>
        </w:rPr>
        <w:t xml:space="preserve">are all based familiarity through a sensory encounter with meaning, and </w:t>
      </w:r>
      <w:r w:rsidR="00A367C5" w:rsidRPr="00B81B62">
        <w:rPr>
          <w:rFonts w:ascii="Times New Roman" w:hAnsi="Times New Roman" w:cs="Times New Roman"/>
          <w:snapToGrid w:val="0"/>
          <w:kern w:val="24"/>
          <w:sz w:val="24"/>
          <w:lang w:val="en-GB"/>
        </w:rPr>
        <w:t xml:space="preserve">on </w:t>
      </w:r>
      <w:r w:rsidR="008D1FF4" w:rsidRPr="00B81B62">
        <w:rPr>
          <w:rFonts w:ascii="Times New Roman" w:hAnsi="Times New Roman" w:cs="Times New Roman"/>
          <w:snapToGrid w:val="0"/>
          <w:kern w:val="24"/>
          <w:sz w:val="24"/>
          <w:lang w:val="en-GB"/>
        </w:rPr>
        <w:t xml:space="preserve">being able to control or possess it (‘getting it’). </w:t>
      </w:r>
      <w:r w:rsidR="00A367C5" w:rsidRPr="00B81B62">
        <w:rPr>
          <w:rFonts w:ascii="Times New Roman" w:hAnsi="Times New Roman" w:cs="Times New Roman"/>
          <w:snapToGrid w:val="0"/>
          <w:kern w:val="24"/>
          <w:sz w:val="24"/>
          <w:lang w:val="en-GB"/>
        </w:rPr>
        <w:t>Thus these metaphors presuppose a static ‘banking’ model, interpreting understanding as the acquisition, ownership or possession of knowledge</w:t>
      </w:r>
      <w:r w:rsidR="00E01E80" w:rsidRPr="00B81B62">
        <w:rPr>
          <w:rFonts w:ascii="Times New Roman" w:hAnsi="Times New Roman" w:cs="Times New Roman"/>
          <w:snapToGrid w:val="0"/>
          <w:kern w:val="24"/>
          <w:sz w:val="24"/>
          <w:lang w:val="en-GB"/>
        </w:rPr>
        <w:t xml:space="preserve"> (Sfard</w:t>
      </w:r>
      <w:r w:rsidR="00BA562D" w:rsidRPr="00B81B62">
        <w:rPr>
          <w:rFonts w:ascii="Times New Roman" w:hAnsi="Times New Roman" w:cs="Times New Roman"/>
          <w:snapToGrid w:val="0"/>
          <w:kern w:val="24"/>
          <w:sz w:val="24"/>
          <w:lang w:val="en-GB"/>
        </w:rPr>
        <w:t xml:space="preserve"> 1998</w:t>
      </w:r>
      <w:r w:rsidR="00E01E80" w:rsidRPr="00B81B62">
        <w:rPr>
          <w:rFonts w:ascii="Times New Roman" w:hAnsi="Times New Roman" w:cs="Times New Roman"/>
          <w:snapToGrid w:val="0"/>
          <w:kern w:val="24"/>
          <w:sz w:val="24"/>
          <w:lang w:val="en-GB"/>
        </w:rPr>
        <w:t>)</w:t>
      </w:r>
      <w:r w:rsidR="00A367C5" w:rsidRPr="00B81B62">
        <w:rPr>
          <w:rFonts w:ascii="Times New Roman" w:hAnsi="Times New Roman" w:cs="Times New Roman"/>
          <w:snapToGrid w:val="0"/>
          <w:kern w:val="24"/>
          <w:sz w:val="24"/>
          <w:lang w:val="en-GB"/>
        </w:rPr>
        <w:t xml:space="preserve">. </w:t>
      </w:r>
      <w:r w:rsidR="008D1FF4" w:rsidRPr="00B81B62">
        <w:rPr>
          <w:rFonts w:ascii="Times New Roman" w:hAnsi="Times New Roman" w:cs="Times New Roman"/>
          <w:snapToGrid w:val="0"/>
          <w:kern w:val="24"/>
          <w:sz w:val="24"/>
          <w:lang w:val="en-GB"/>
        </w:rPr>
        <w:t>But secondly, there is an ideological assumption that understanding a concept or skill is better, deeper and more valuable than simply being able to use o</w:t>
      </w:r>
      <w:r w:rsidR="00E01E80" w:rsidRPr="00B81B62">
        <w:rPr>
          <w:rFonts w:ascii="Times New Roman" w:hAnsi="Times New Roman" w:cs="Times New Roman"/>
          <w:snapToGrid w:val="0"/>
          <w:kern w:val="24"/>
          <w:sz w:val="24"/>
          <w:lang w:val="en-GB"/>
        </w:rPr>
        <w:t>r</w:t>
      </w:r>
      <w:r w:rsidR="008D1FF4" w:rsidRPr="00B81B62">
        <w:rPr>
          <w:rFonts w:ascii="Times New Roman" w:hAnsi="Times New Roman" w:cs="Times New Roman"/>
          <w:snapToGrid w:val="0"/>
          <w:kern w:val="24"/>
          <w:sz w:val="24"/>
          <w:lang w:val="en-GB"/>
        </w:rPr>
        <w:t xml:space="preserve"> perform it successfully. Skemp (1976) distinguished </w:t>
      </w:r>
      <w:r w:rsidR="00ED4BDC"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relational understanding</w:t>
      </w:r>
      <w:r w:rsidR="00ED4BDC"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 xml:space="preserve"> from </w:t>
      </w:r>
      <w:r w:rsidR="00ED4BDC"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instrumental understanding</w:t>
      </w:r>
      <w:r w:rsidR="00ED4BDC" w:rsidRPr="00B81B62">
        <w:rPr>
          <w:rFonts w:ascii="Times New Roman" w:hAnsi="Times New Roman" w:cs="Times New Roman"/>
          <w:snapToGrid w:val="0"/>
          <w:kern w:val="24"/>
          <w:sz w:val="24"/>
          <w:lang w:val="en-GB"/>
        </w:rPr>
        <w:t>’</w:t>
      </w:r>
      <w:r w:rsidR="008D1FF4" w:rsidRPr="00B81B62">
        <w:rPr>
          <w:rFonts w:ascii="Times New Roman" w:hAnsi="Times New Roman" w:cs="Times New Roman"/>
          <w:snapToGrid w:val="0"/>
          <w:kern w:val="24"/>
          <w:sz w:val="24"/>
          <w:lang w:val="en-GB"/>
        </w:rPr>
        <w:t xml:space="preserve">, and posited the superiority of the former. However his co-originator of the distinction Stieg Mellin-Olsen (1979) used it to </w:t>
      </w:r>
      <w:r w:rsidR="00A367C5" w:rsidRPr="00B81B62">
        <w:rPr>
          <w:rFonts w:ascii="Times New Roman" w:hAnsi="Times New Roman" w:cs="Times New Roman"/>
          <w:snapToGrid w:val="0"/>
          <w:kern w:val="24"/>
          <w:sz w:val="24"/>
          <w:lang w:val="en-GB"/>
        </w:rPr>
        <w:t>distinguish</w:t>
      </w:r>
      <w:r w:rsidR="008D1FF4" w:rsidRPr="00B81B62">
        <w:rPr>
          <w:rFonts w:ascii="Times New Roman" w:hAnsi="Times New Roman" w:cs="Times New Roman"/>
          <w:snapToGrid w:val="0"/>
          <w:kern w:val="24"/>
          <w:sz w:val="24"/>
          <w:lang w:val="en-GB"/>
        </w:rPr>
        <w:t xml:space="preserve"> the modes of th</w:t>
      </w:r>
      <w:r w:rsidR="00A367C5" w:rsidRPr="00B81B62">
        <w:rPr>
          <w:rFonts w:ascii="Times New Roman" w:hAnsi="Times New Roman" w:cs="Times New Roman"/>
          <w:snapToGrid w:val="0"/>
          <w:kern w:val="24"/>
          <w:sz w:val="24"/>
          <w:lang w:val="en-GB"/>
        </w:rPr>
        <w:t>inking</w:t>
      </w:r>
      <w:r w:rsidR="008D1FF4" w:rsidRPr="00B81B62">
        <w:rPr>
          <w:rFonts w:ascii="Times New Roman" w:hAnsi="Times New Roman" w:cs="Times New Roman"/>
          <w:snapToGrid w:val="0"/>
          <w:kern w:val="24"/>
          <w:sz w:val="24"/>
          <w:lang w:val="en-GB"/>
        </w:rPr>
        <w:t xml:space="preserve"> of </w:t>
      </w:r>
      <w:r w:rsidR="00A367C5" w:rsidRPr="00B81B62">
        <w:rPr>
          <w:rFonts w:ascii="Times New Roman" w:hAnsi="Times New Roman" w:cs="Times New Roman"/>
          <w:snapToGrid w:val="0"/>
          <w:kern w:val="24"/>
          <w:sz w:val="24"/>
          <w:lang w:val="en-GB"/>
        </w:rPr>
        <w:t>academic students from that of apprentices, thus bringing in a social context and even a social class dimension to the distinction</w:t>
      </w:r>
      <w:r w:rsidR="00E01E80" w:rsidRPr="00B81B62">
        <w:rPr>
          <w:rFonts w:ascii="Times New Roman" w:hAnsi="Times New Roman" w:cs="Times New Roman"/>
          <w:snapToGrid w:val="0"/>
          <w:kern w:val="24"/>
          <w:sz w:val="24"/>
          <w:lang w:val="en-GB"/>
        </w:rPr>
        <w:t>, and imposing less of an implicit and gratuitous valuation</w:t>
      </w:r>
      <w:r w:rsidR="00A367C5" w:rsidRPr="00B81B62">
        <w:rPr>
          <w:rFonts w:ascii="Times New Roman" w:hAnsi="Times New Roman" w:cs="Times New Roman"/>
          <w:snapToGrid w:val="0"/>
          <w:kern w:val="24"/>
          <w:sz w:val="24"/>
          <w:lang w:val="en-GB"/>
        </w:rPr>
        <w:t xml:space="preserve">. </w:t>
      </w:r>
      <w:r w:rsidR="00ED4BDC" w:rsidRPr="00B81B62">
        <w:rPr>
          <w:rFonts w:ascii="Times New Roman" w:hAnsi="Times New Roman" w:cs="Times New Roman"/>
          <w:snapToGrid w:val="0"/>
          <w:kern w:val="24"/>
          <w:sz w:val="24"/>
          <w:lang w:val="en-GB"/>
        </w:rPr>
        <w:t>If we want to assert the superiority of ‘relational understanding’ over ‘instrumental understanding’</w:t>
      </w:r>
      <w:r w:rsidR="00A367C5" w:rsidRPr="00B81B62">
        <w:rPr>
          <w:rFonts w:ascii="Times New Roman" w:hAnsi="Times New Roman" w:cs="Times New Roman"/>
          <w:snapToGrid w:val="0"/>
          <w:kern w:val="24"/>
          <w:sz w:val="24"/>
          <w:lang w:val="en-GB"/>
        </w:rPr>
        <w:t xml:space="preserve"> </w:t>
      </w:r>
      <w:r w:rsidR="00ED4BDC" w:rsidRPr="00B81B62">
        <w:rPr>
          <w:rFonts w:ascii="Times New Roman" w:hAnsi="Times New Roman" w:cs="Times New Roman"/>
          <w:snapToGrid w:val="0"/>
          <w:kern w:val="24"/>
          <w:sz w:val="24"/>
          <w:lang w:val="en-GB"/>
        </w:rPr>
        <w:t>it needs to be done on the basis of a reasoned argument, and not taken for granted as obvious. Skemp’s own argument was based on the psychology of schemata</w:t>
      </w:r>
      <w:r w:rsidR="00A640FF" w:rsidRPr="00B81B62">
        <w:rPr>
          <w:rFonts w:ascii="Times New Roman" w:hAnsi="Times New Roman" w:cs="Times New Roman"/>
          <w:snapToGrid w:val="0"/>
          <w:kern w:val="24"/>
          <w:sz w:val="24"/>
          <w:lang w:val="en-GB"/>
        </w:rPr>
        <w:t>,</w:t>
      </w:r>
      <w:r w:rsidR="00ED4BDC" w:rsidRPr="00B81B62">
        <w:rPr>
          <w:rFonts w:ascii="Times New Roman" w:hAnsi="Times New Roman" w:cs="Times New Roman"/>
          <w:snapToGrid w:val="0"/>
          <w:kern w:val="24"/>
          <w:sz w:val="24"/>
          <w:lang w:val="en-GB"/>
        </w:rPr>
        <w:t xml:space="preserve"> based on Piagetian theories, but th</w:t>
      </w:r>
      <w:r w:rsidR="00A640FF" w:rsidRPr="00B81B62">
        <w:rPr>
          <w:rFonts w:ascii="Times New Roman" w:hAnsi="Times New Roman" w:cs="Times New Roman"/>
          <w:snapToGrid w:val="0"/>
          <w:kern w:val="24"/>
          <w:sz w:val="24"/>
          <w:lang w:val="en-GB"/>
        </w:rPr>
        <w:t>is</w:t>
      </w:r>
      <w:r w:rsidR="00ED4BDC" w:rsidRPr="00B81B62">
        <w:rPr>
          <w:rFonts w:ascii="Times New Roman" w:hAnsi="Times New Roman" w:cs="Times New Roman"/>
          <w:snapToGrid w:val="0"/>
          <w:kern w:val="24"/>
          <w:sz w:val="24"/>
          <w:lang w:val="en-GB"/>
        </w:rPr>
        <w:t xml:space="preserve"> have been challenged by a number of alternate theories of learning including </w:t>
      </w:r>
      <w:r w:rsidR="007A3E1E" w:rsidRPr="00B81B62">
        <w:rPr>
          <w:rFonts w:ascii="Times New Roman" w:hAnsi="Times New Roman" w:cs="Times New Roman"/>
          <w:snapToGrid w:val="0"/>
          <w:kern w:val="24"/>
          <w:sz w:val="24"/>
          <w:lang w:val="en-GB"/>
        </w:rPr>
        <w:t xml:space="preserve">socio-cultural theory and </w:t>
      </w:r>
      <w:r w:rsidR="00ED4BDC" w:rsidRPr="00B81B62">
        <w:rPr>
          <w:rFonts w:ascii="Times New Roman" w:hAnsi="Times New Roman" w:cs="Times New Roman"/>
          <w:snapToGrid w:val="0"/>
          <w:kern w:val="24"/>
          <w:sz w:val="24"/>
          <w:lang w:val="en-GB"/>
        </w:rPr>
        <w:t>social constructivism</w:t>
      </w:r>
      <w:r w:rsidR="007A3E1E" w:rsidRPr="00B81B62">
        <w:rPr>
          <w:rFonts w:ascii="Times New Roman" w:hAnsi="Times New Roman" w:cs="Times New Roman"/>
          <w:snapToGrid w:val="0"/>
          <w:kern w:val="24"/>
          <w:sz w:val="24"/>
          <w:lang w:val="en-GB"/>
        </w:rPr>
        <w:t>, draw</w:t>
      </w:r>
      <w:r w:rsidR="00E01E80" w:rsidRPr="00B81B62">
        <w:rPr>
          <w:rFonts w:ascii="Times New Roman" w:hAnsi="Times New Roman" w:cs="Times New Roman"/>
          <w:snapToGrid w:val="0"/>
          <w:kern w:val="24"/>
          <w:sz w:val="24"/>
          <w:lang w:val="en-GB"/>
        </w:rPr>
        <w:t>ing</w:t>
      </w:r>
      <w:r w:rsidR="007A3E1E" w:rsidRPr="00B81B62">
        <w:rPr>
          <w:rFonts w:ascii="Times New Roman" w:hAnsi="Times New Roman" w:cs="Times New Roman"/>
          <w:snapToGrid w:val="0"/>
          <w:kern w:val="24"/>
          <w:sz w:val="24"/>
          <w:lang w:val="en-GB"/>
        </w:rPr>
        <w:t xml:space="preserve"> on </w:t>
      </w:r>
      <w:r w:rsidR="00ED4BDC" w:rsidRPr="00B81B62">
        <w:rPr>
          <w:rFonts w:ascii="Times New Roman" w:hAnsi="Times New Roman" w:cs="Times New Roman"/>
          <w:snapToGrid w:val="0"/>
          <w:kern w:val="24"/>
          <w:sz w:val="24"/>
          <w:lang w:val="en-GB"/>
        </w:rPr>
        <w:t>Vygotsky</w:t>
      </w:r>
      <w:r w:rsidR="007A3E1E" w:rsidRPr="00B81B62">
        <w:rPr>
          <w:rFonts w:ascii="Times New Roman" w:hAnsi="Times New Roman" w:cs="Times New Roman"/>
          <w:snapToGrid w:val="0"/>
          <w:kern w:val="24"/>
          <w:sz w:val="24"/>
          <w:lang w:val="en-GB"/>
        </w:rPr>
        <w:t xml:space="preserve">’s </w:t>
      </w:r>
      <w:r w:rsidR="00BA562D" w:rsidRPr="00B81B62">
        <w:rPr>
          <w:rFonts w:ascii="Times New Roman" w:hAnsi="Times New Roman" w:cs="Times New Roman"/>
          <w:snapToGrid w:val="0"/>
          <w:kern w:val="24"/>
          <w:sz w:val="24"/>
          <w:lang w:val="en-GB"/>
        </w:rPr>
        <w:t xml:space="preserve">(1986) </w:t>
      </w:r>
      <w:r w:rsidR="007A3E1E" w:rsidRPr="00B81B62">
        <w:rPr>
          <w:rFonts w:ascii="Times New Roman" w:hAnsi="Times New Roman" w:cs="Times New Roman"/>
          <w:snapToGrid w:val="0"/>
          <w:kern w:val="24"/>
          <w:sz w:val="24"/>
          <w:lang w:val="en-GB"/>
        </w:rPr>
        <w:t>theory of learning. Acco</w:t>
      </w:r>
      <w:r w:rsidR="00947F1C" w:rsidRPr="00B81B62">
        <w:rPr>
          <w:rFonts w:ascii="Times New Roman" w:hAnsi="Times New Roman" w:cs="Times New Roman"/>
          <w:snapToGrid w:val="0"/>
          <w:kern w:val="24"/>
          <w:sz w:val="24"/>
          <w:lang w:val="en-GB"/>
        </w:rPr>
        <w:t>r</w:t>
      </w:r>
      <w:r w:rsidR="007A3E1E" w:rsidRPr="00B81B62">
        <w:rPr>
          <w:rFonts w:ascii="Times New Roman" w:hAnsi="Times New Roman" w:cs="Times New Roman"/>
          <w:snapToGrid w:val="0"/>
          <w:kern w:val="24"/>
          <w:sz w:val="24"/>
          <w:lang w:val="en-GB"/>
        </w:rPr>
        <w:t xml:space="preserve">ding to Vygotsky </w:t>
      </w:r>
      <w:r w:rsidR="00947F1C" w:rsidRPr="00B81B62">
        <w:rPr>
          <w:rFonts w:ascii="Times New Roman" w:hAnsi="Times New Roman" w:cs="Times New Roman"/>
          <w:snapToGrid w:val="0"/>
          <w:kern w:val="24"/>
          <w:sz w:val="24"/>
          <w:lang w:val="en-GB"/>
        </w:rPr>
        <w:t xml:space="preserve">knowledge is not something that the learner possesses but is a competence inferred from the learner’s </w:t>
      </w:r>
      <w:r w:rsidR="003324D8" w:rsidRPr="00B81B62">
        <w:rPr>
          <w:rFonts w:ascii="Times New Roman" w:hAnsi="Times New Roman" w:cs="Times New Roman"/>
          <w:snapToGrid w:val="0"/>
          <w:kern w:val="24"/>
          <w:sz w:val="24"/>
          <w:lang w:val="en-GB"/>
        </w:rPr>
        <w:t>manifested</w:t>
      </w:r>
      <w:r w:rsidR="00947F1C" w:rsidRPr="00B81B62">
        <w:rPr>
          <w:rFonts w:ascii="Times New Roman" w:hAnsi="Times New Roman" w:cs="Times New Roman"/>
          <w:snapToGrid w:val="0"/>
          <w:kern w:val="24"/>
          <w:sz w:val="24"/>
          <w:lang w:val="en-GB"/>
        </w:rPr>
        <w:t xml:space="preserve"> ability to complete a task, either unaided, or, with the help of a more capable other, </w:t>
      </w:r>
      <w:r w:rsidR="00A640FF" w:rsidRPr="00B81B62">
        <w:rPr>
          <w:rFonts w:ascii="Times New Roman" w:hAnsi="Times New Roman" w:cs="Times New Roman"/>
          <w:snapToGrid w:val="0"/>
          <w:kern w:val="24"/>
          <w:sz w:val="24"/>
          <w:lang w:val="en-GB"/>
        </w:rPr>
        <w:t>in what is termed t</w:t>
      </w:r>
      <w:r w:rsidR="00947F1C" w:rsidRPr="00B81B62">
        <w:rPr>
          <w:rFonts w:ascii="Times New Roman" w:hAnsi="Times New Roman" w:cs="Times New Roman"/>
          <w:snapToGrid w:val="0"/>
          <w:kern w:val="24"/>
          <w:sz w:val="24"/>
          <w:lang w:val="en-GB"/>
        </w:rPr>
        <w:t xml:space="preserve">he learner’s zone of proximal development. Given current challenges to the </w:t>
      </w:r>
      <w:r w:rsidR="004B5896" w:rsidRPr="00B81B62">
        <w:rPr>
          <w:rFonts w:ascii="Times New Roman" w:hAnsi="Times New Roman" w:cs="Times New Roman"/>
          <w:snapToGrid w:val="0"/>
          <w:kern w:val="24"/>
          <w:sz w:val="24"/>
          <w:lang w:val="en-GB"/>
        </w:rPr>
        <w:t xml:space="preserve">underlying theories of learning, </w:t>
      </w:r>
      <w:r w:rsidR="00ED4BDC" w:rsidRPr="00B81B62">
        <w:rPr>
          <w:rFonts w:ascii="Times New Roman" w:hAnsi="Times New Roman" w:cs="Times New Roman"/>
          <w:snapToGrid w:val="0"/>
          <w:kern w:val="24"/>
          <w:sz w:val="24"/>
          <w:lang w:val="en-GB"/>
        </w:rPr>
        <w:t xml:space="preserve">the assumption that relational understanding is superior stands in need of justification. </w:t>
      </w:r>
    </w:p>
    <w:p w:rsidR="009418C3" w:rsidRPr="00B81B62" w:rsidRDefault="009418C3" w:rsidP="009418C3">
      <w:pPr>
        <w:spacing w:before="0"/>
        <w:rPr>
          <w:rFonts w:ascii="Times New Roman" w:hAnsi="Times New Roman" w:cs="Times New Roman"/>
          <w:snapToGrid w:val="0"/>
          <w:kern w:val="24"/>
          <w:sz w:val="24"/>
          <w:lang w:val="en-GB"/>
        </w:rPr>
      </w:pPr>
    </w:p>
    <w:p w:rsidR="000549A5" w:rsidRPr="00B81B62" w:rsidRDefault="00ED4BDC" w:rsidP="009418C3">
      <w:pPr>
        <w:spacing w:before="0"/>
        <w:rPr>
          <w:rFonts w:ascii="Times New Roman" w:hAnsi="Times New Roman" w:cs="Times New Roman"/>
          <w:snapToGrid w:val="0"/>
          <w:kern w:val="24"/>
          <w:sz w:val="24"/>
          <w:lang w:val="en-GB"/>
        </w:rPr>
      </w:pPr>
      <w:r w:rsidRPr="00B81B62">
        <w:rPr>
          <w:rFonts w:ascii="Times New Roman" w:hAnsi="Times New Roman" w:cs="Times New Roman"/>
          <w:snapToGrid w:val="0"/>
          <w:kern w:val="24"/>
          <w:sz w:val="24"/>
          <w:lang w:val="en-GB"/>
        </w:rPr>
        <w:t xml:space="preserve">Some scholars have challenged the </w:t>
      </w:r>
      <w:r w:rsidR="003324D8" w:rsidRPr="00B81B62">
        <w:rPr>
          <w:rFonts w:ascii="Times New Roman" w:hAnsi="Times New Roman" w:cs="Times New Roman"/>
          <w:snapToGrid w:val="0"/>
          <w:kern w:val="24"/>
          <w:sz w:val="24"/>
          <w:lang w:val="en-GB"/>
        </w:rPr>
        <w:t>unquestioned</w:t>
      </w:r>
      <w:r w:rsidRPr="00B81B62">
        <w:rPr>
          <w:rFonts w:ascii="Times New Roman" w:hAnsi="Times New Roman" w:cs="Times New Roman"/>
          <w:snapToGrid w:val="0"/>
          <w:kern w:val="24"/>
          <w:sz w:val="24"/>
          <w:lang w:val="en-GB"/>
        </w:rPr>
        <w:t xml:space="preserve"> pre-eminence of relational understanding. </w:t>
      </w:r>
      <w:r w:rsidR="003F729D" w:rsidRPr="00B81B62">
        <w:rPr>
          <w:rFonts w:ascii="Times New Roman" w:hAnsi="Times New Roman" w:cs="Times New Roman"/>
          <w:snapToGrid w:val="0"/>
          <w:kern w:val="24"/>
          <w:sz w:val="24"/>
          <w:lang w:val="en-GB"/>
        </w:rPr>
        <w:t xml:space="preserve">Hossain </w:t>
      </w:r>
      <w:r w:rsidR="003F729D" w:rsidRPr="00B81B62">
        <w:rPr>
          <w:rFonts w:ascii="Times New Roman" w:hAnsi="Times New Roman" w:cs="Times New Roman"/>
          <w:i/>
          <w:snapToGrid w:val="0"/>
          <w:kern w:val="24"/>
          <w:sz w:val="24"/>
          <w:lang w:val="en-GB"/>
        </w:rPr>
        <w:t>et al</w:t>
      </w:r>
      <w:r w:rsidR="0022134A" w:rsidRPr="00B81B62">
        <w:rPr>
          <w:rFonts w:ascii="Times New Roman" w:hAnsi="Times New Roman" w:cs="Times New Roman"/>
          <w:i/>
          <w:snapToGrid w:val="0"/>
          <w:kern w:val="24"/>
          <w:sz w:val="24"/>
          <w:lang w:val="en-GB"/>
        </w:rPr>
        <w:t>.</w:t>
      </w:r>
      <w:r w:rsidR="003F729D" w:rsidRPr="00B81B62">
        <w:rPr>
          <w:rFonts w:ascii="Times New Roman" w:hAnsi="Times New Roman" w:cs="Times New Roman"/>
          <w:snapToGrid w:val="0"/>
          <w:kern w:val="24"/>
          <w:sz w:val="24"/>
          <w:lang w:val="en-GB"/>
        </w:rPr>
        <w:t xml:space="preserve"> (2013) </w:t>
      </w:r>
      <w:r w:rsidR="00C57498" w:rsidRPr="00B81B62">
        <w:rPr>
          <w:rFonts w:ascii="Times New Roman" w:hAnsi="Times New Roman" w:cs="Times New Roman"/>
          <w:snapToGrid w:val="0"/>
          <w:kern w:val="24"/>
          <w:sz w:val="24"/>
          <w:lang w:val="en-GB"/>
        </w:rPr>
        <w:t>question</w:t>
      </w:r>
      <w:r w:rsidR="003F729D" w:rsidRPr="00B81B62">
        <w:rPr>
          <w:rFonts w:ascii="Times New Roman" w:hAnsi="Times New Roman" w:cs="Times New Roman"/>
          <w:snapToGrid w:val="0"/>
          <w:kern w:val="24"/>
          <w:sz w:val="24"/>
          <w:lang w:val="en-GB"/>
        </w:rPr>
        <w:t xml:space="preserve"> </w:t>
      </w:r>
      <w:r w:rsidR="00C57498" w:rsidRPr="00B81B62">
        <w:rPr>
          <w:rFonts w:ascii="Times New Roman" w:hAnsi="Times New Roman" w:cs="Times New Roman"/>
          <w:snapToGrid w:val="0"/>
          <w:kern w:val="24"/>
          <w:sz w:val="24"/>
          <w:lang w:val="en-GB"/>
        </w:rPr>
        <w:t xml:space="preserve">the </w:t>
      </w:r>
      <w:r w:rsidR="003F729D" w:rsidRPr="00B81B62">
        <w:rPr>
          <w:rFonts w:ascii="Times New Roman" w:hAnsi="Times New Roman" w:cs="Times New Roman"/>
          <w:snapToGrid w:val="0"/>
          <w:kern w:val="24"/>
          <w:sz w:val="24"/>
          <w:lang w:val="en-GB"/>
        </w:rPr>
        <w:t>accepted good</w:t>
      </w:r>
      <w:r w:rsidR="00C57498" w:rsidRPr="00B81B62">
        <w:rPr>
          <w:rFonts w:ascii="Times New Roman" w:hAnsi="Times New Roman" w:cs="Times New Roman"/>
          <w:snapToGrid w:val="0"/>
          <w:kern w:val="24"/>
          <w:sz w:val="24"/>
          <w:lang w:val="en-GB"/>
        </w:rPr>
        <w:t xml:space="preserve"> of</w:t>
      </w:r>
      <w:r w:rsidR="003F729D" w:rsidRPr="00B81B62">
        <w:rPr>
          <w:rFonts w:ascii="Times New Roman" w:hAnsi="Times New Roman" w:cs="Times New Roman"/>
          <w:snapToGrid w:val="0"/>
          <w:kern w:val="24"/>
          <w:sz w:val="24"/>
          <w:lang w:val="en-GB"/>
        </w:rPr>
        <w:t xml:space="preserve"> </w:t>
      </w:r>
      <w:r w:rsidR="00E01E80" w:rsidRPr="00B81B62">
        <w:rPr>
          <w:rFonts w:ascii="Times New Roman" w:hAnsi="Times New Roman" w:cs="Times New Roman"/>
          <w:snapToGrid w:val="0"/>
          <w:kern w:val="24"/>
          <w:sz w:val="24"/>
          <w:lang w:val="en-GB"/>
        </w:rPr>
        <w:t xml:space="preserve">the related notion of </w:t>
      </w:r>
      <w:r w:rsidR="003F729D" w:rsidRPr="00B81B62">
        <w:rPr>
          <w:rFonts w:ascii="Times New Roman" w:hAnsi="Times New Roman" w:cs="Times New Roman"/>
          <w:snapToGrid w:val="0"/>
          <w:kern w:val="24"/>
          <w:sz w:val="24"/>
          <w:lang w:val="en-GB"/>
        </w:rPr>
        <w:t xml:space="preserve">‘understanding mathematics in-depth’ </w:t>
      </w:r>
      <w:r w:rsidR="00C57498" w:rsidRPr="00B81B62">
        <w:rPr>
          <w:rFonts w:ascii="Times New Roman" w:hAnsi="Times New Roman" w:cs="Times New Roman"/>
          <w:snapToGrid w:val="0"/>
          <w:kern w:val="24"/>
          <w:sz w:val="24"/>
          <w:lang w:val="en-GB"/>
        </w:rPr>
        <w:t>because, as they show, its role in the identity work of some student-</w:t>
      </w:r>
      <w:r w:rsidR="00C57498" w:rsidRPr="00B81B62">
        <w:rPr>
          <w:rFonts w:ascii="Times New Roman" w:hAnsi="Times New Roman" w:cs="Times New Roman"/>
          <w:snapToGrid w:val="0"/>
          <w:kern w:val="24"/>
          <w:sz w:val="24"/>
          <w:lang w:val="en-GB"/>
        </w:rPr>
        <w:lastRenderedPageBreak/>
        <w:t>teachers is troubling to them.</w:t>
      </w:r>
      <w:r w:rsidR="00E01E80" w:rsidRPr="00B81B62">
        <w:rPr>
          <w:rFonts w:ascii="Times New Roman" w:hAnsi="Times New Roman" w:cs="Times New Roman"/>
          <w:snapToGrid w:val="0"/>
          <w:kern w:val="24"/>
          <w:sz w:val="24"/>
          <w:vertAlign w:val="superscript"/>
          <w:lang w:val="en-GB"/>
        </w:rPr>
        <w:footnoteReference w:id="1"/>
      </w:r>
      <w:r w:rsidR="00C57498" w:rsidRPr="00B81B62">
        <w:rPr>
          <w:rFonts w:ascii="Times New Roman" w:hAnsi="Times New Roman" w:cs="Times New Roman"/>
          <w:snapToGrid w:val="0"/>
          <w:kern w:val="24"/>
          <w:sz w:val="24"/>
          <w:lang w:val="en-GB"/>
        </w:rPr>
        <w:t xml:space="preserve"> </w:t>
      </w:r>
      <w:proofErr w:type="gramStart"/>
      <w:r w:rsidR="00C57498" w:rsidRPr="00B81B62">
        <w:rPr>
          <w:rFonts w:ascii="Times New Roman" w:hAnsi="Times New Roman" w:cs="Times New Roman"/>
          <w:snapToGrid w:val="0"/>
          <w:kern w:val="24"/>
          <w:sz w:val="24"/>
          <w:lang w:val="en-GB"/>
        </w:rPr>
        <w:t>for</w:t>
      </w:r>
      <w:proofErr w:type="gramEnd"/>
      <w:r w:rsidR="00C57498" w:rsidRPr="00B81B62">
        <w:rPr>
          <w:rFonts w:ascii="Times New Roman" w:hAnsi="Times New Roman" w:cs="Times New Roman"/>
          <w:snapToGrid w:val="0"/>
          <w:kern w:val="24"/>
          <w:sz w:val="24"/>
          <w:lang w:val="en-GB"/>
        </w:rPr>
        <w:t xml:space="preserve"> example, one student </w:t>
      </w:r>
      <w:r w:rsidR="0035255C" w:rsidRPr="00B81B62">
        <w:rPr>
          <w:rFonts w:ascii="Times New Roman" w:hAnsi="Times New Roman" w:cs="Times New Roman"/>
          <w:snapToGrid w:val="0"/>
          <w:kern w:val="24"/>
          <w:sz w:val="24"/>
          <w:lang w:val="en-GB"/>
        </w:rPr>
        <w:t xml:space="preserve">teacher </w:t>
      </w:r>
      <w:r w:rsidR="00C57498" w:rsidRPr="00B81B62">
        <w:rPr>
          <w:rFonts w:ascii="Times New Roman" w:hAnsi="Times New Roman" w:cs="Times New Roman"/>
          <w:snapToGrid w:val="0"/>
          <w:kern w:val="24"/>
          <w:sz w:val="24"/>
          <w:lang w:val="en-GB"/>
        </w:rPr>
        <w:t>with the pseudonym Lola experiences a conflict between the imposed good of relational understanding</w:t>
      </w:r>
      <w:r w:rsidR="0035255C" w:rsidRPr="00B81B62">
        <w:rPr>
          <w:rFonts w:ascii="Times New Roman" w:hAnsi="Times New Roman" w:cs="Times New Roman"/>
          <w:snapToGrid w:val="0"/>
          <w:kern w:val="24"/>
          <w:sz w:val="24"/>
          <w:lang w:val="en-GB"/>
        </w:rPr>
        <w:t>,</w:t>
      </w:r>
      <w:r w:rsidR="00C57498" w:rsidRPr="00B81B62">
        <w:rPr>
          <w:rFonts w:ascii="Times New Roman" w:hAnsi="Times New Roman" w:cs="Times New Roman"/>
          <w:snapToGrid w:val="0"/>
          <w:kern w:val="24"/>
          <w:sz w:val="24"/>
          <w:lang w:val="en-GB"/>
        </w:rPr>
        <w:t xml:space="preserve"> when studying England</w:t>
      </w:r>
      <w:r w:rsidR="0035255C" w:rsidRPr="00B81B62">
        <w:rPr>
          <w:rFonts w:ascii="Times New Roman" w:hAnsi="Times New Roman" w:cs="Times New Roman"/>
          <w:snapToGrid w:val="0"/>
          <w:kern w:val="24"/>
          <w:sz w:val="24"/>
          <w:lang w:val="en-GB"/>
        </w:rPr>
        <w:t>,</w:t>
      </w:r>
      <w:r w:rsidR="00C57498" w:rsidRPr="00B81B62">
        <w:rPr>
          <w:rFonts w:ascii="Times New Roman" w:hAnsi="Times New Roman" w:cs="Times New Roman"/>
          <w:snapToGrid w:val="0"/>
          <w:kern w:val="24"/>
          <w:sz w:val="24"/>
          <w:lang w:val="en-GB"/>
        </w:rPr>
        <w:t xml:space="preserve"> and her own success within the norms of instrumental understanding that she internalized in her Nigerian upbringing (Ernest </w:t>
      </w:r>
      <w:r w:rsidR="0042183C" w:rsidRPr="00B81B62">
        <w:rPr>
          <w:rFonts w:ascii="Times New Roman" w:hAnsi="Times New Roman" w:cs="Times New Roman"/>
          <w:snapToGrid w:val="0"/>
          <w:kern w:val="24"/>
          <w:sz w:val="24"/>
          <w:lang w:val="en-GB"/>
        </w:rPr>
        <w:t>In press</w:t>
      </w:r>
      <w:r w:rsidR="00C57498" w:rsidRPr="00B81B62">
        <w:rPr>
          <w:rFonts w:ascii="Times New Roman" w:hAnsi="Times New Roman" w:cs="Times New Roman"/>
          <w:snapToGrid w:val="0"/>
          <w:kern w:val="24"/>
          <w:sz w:val="24"/>
          <w:lang w:val="en-GB"/>
        </w:rPr>
        <w:t xml:space="preserve">). Others have challenged the uncritical promotion of understanding within the mathematics education community because </w:t>
      </w:r>
      <w:r w:rsidR="003F729D" w:rsidRPr="00B81B62">
        <w:rPr>
          <w:rFonts w:ascii="Times New Roman" w:hAnsi="Times New Roman" w:cs="Times New Roman"/>
          <w:snapToGrid w:val="0"/>
          <w:kern w:val="24"/>
          <w:sz w:val="24"/>
          <w:lang w:val="en-GB"/>
        </w:rPr>
        <w:t>of its incoherence</w:t>
      </w:r>
      <w:r w:rsidR="00C57498" w:rsidRPr="00B81B62">
        <w:rPr>
          <w:rFonts w:ascii="Times New Roman" w:hAnsi="Times New Roman" w:cs="Times New Roman"/>
          <w:snapToGrid w:val="0"/>
          <w:kern w:val="24"/>
          <w:sz w:val="24"/>
          <w:lang w:val="en-GB"/>
        </w:rPr>
        <w:t>. Ll</w:t>
      </w:r>
      <w:r w:rsidR="0014056E" w:rsidRPr="00B81B62">
        <w:rPr>
          <w:rFonts w:ascii="Times New Roman" w:hAnsi="Times New Roman" w:cs="Times New Roman"/>
          <w:snapToGrid w:val="0"/>
          <w:kern w:val="24"/>
          <w:sz w:val="24"/>
          <w:lang w:val="en-GB"/>
        </w:rPr>
        <w:t>e</w:t>
      </w:r>
      <w:r w:rsidR="00C57498" w:rsidRPr="00B81B62">
        <w:rPr>
          <w:rFonts w:ascii="Times New Roman" w:hAnsi="Times New Roman" w:cs="Times New Roman"/>
          <w:snapToGrid w:val="0"/>
          <w:kern w:val="24"/>
          <w:sz w:val="24"/>
          <w:lang w:val="en-GB"/>
        </w:rPr>
        <w:t>wellyn (2010) questions ‘understanding’ partly because of slippage in the use of the term so that it encompasses both</w:t>
      </w:r>
      <w:r w:rsidR="00E01E80" w:rsidRPr="00B81B62">
        <w:rPr>
          <w:rFonts w:ascii="Times New Roman" w:hAnsi="Times New Roman" w:cs="Times New Roman"/>
          <w:snapToGrid w:val="0"/>
          <w:kern w:val="24"/>
          <w:sz w:val="24"/>
          <w:lang w:val="en-GB"/>
        </w:rPr>
        <w:t xml:space="preserve"> its</w:t>
      </w:r>
      <w:r w:rsidR="00C57498" w:rsidRPr="00B81B62">
        <w:rPr>
          <w:rFonts w:ascii="Times New Roman" w:hAnsi="Times New Roman" w:cs="Times New Roman"/>
          <w:snapToGrid w:val="0"/>
          <w:kern w:val="24"/>
          <w:sz w:val="24"/>
          <w:lang w:val="en-GB"/>
        </w:rPr>
        <w:t xml:space="preserve"> relational </w:t>
      </w:r>
      <w:r w:rsidR="00E01E80" w:rsidRPr="00B81B62">
        <w:rPr>
          <w:rFonts w:ascii="Times New Roman" w:hAnsi="Times New Roman" w:cs="Times New Roman"/>
          <w:snapToGrid w:val="0"/>
          <w:kern w:val="24"/>
          <w:sz w:val="24"/>
          <w:lang w:val="en-GB"/>
        </w:rPr>
        <w:t xml:space="preserve">and instrumental forms. However, her deeper critique is that in use it carries with a whole host of problematic assumptions about who can own ‘understanding’ in terms of ability, gender, race, class.  </w:t>
      </w:r>
    </w:p>
    <w:p w:rsidR="0079677E" w:rsidRPr="00B81B62" w:rsidRDefault="0079677E" w:rsidP="009418C3">
      <w:pPr>
        <w:spacing w:before="0"/>
        <w:ind w:left="284" w:right="284"/>
        <w:rPr>
          <w:rFonts w:ascii="Times New Roman" w:hAnsi="Times New Roman" w:cs="Times New Roman"/>
          <w:snapToGrid w:val="0"/>
          <w:kern w:val="24"/>
          <w:sz w:val="24"/>
          <w:lang w:val="en-GB"/>
        </w:rPr>
      </w:pPr>
      <w:r w:rsidRPr="00B81B62">
        <w:rPr>
          <w:rFonts w:ascii="Times New Roman" w:hAnsi="Times New Roman" w:cs="Times New Roman"/>
          <w:snapToGrid w:val="0"/>
          <w:kern w:val="24"/>
          <w:sz w:val="24"/>
          <w:lang w:val="en-GB"/>
        </w:rPr>
        <w:t xml:space="preserve">Understanding is produced as hierarchical, particularly in relation </w:t>
      </w:r>
      <w:r w:rsidR="00C36B60" w:rsidRPr="00B81B62">
        <w:rPr>
          <w:rFonts w:ascii="Times New Roman" w:hAnsi="Times New Roman" w:cs="Times New Roman"/>
          <w:snapToGrid w:val="0"/>
          <w:kern w:val="24"/>
          <w:sz w:val="24"/>
          <w:lang w:val="en-GB"/>
        </w:rPr>
        <w:t xml:space="preserve">to gender, social class and ability.  It belongs to the </w:t>
      </w:r>
      <w:r w:rsidR="003324D8" w:rsidRPr="00B81B62">
        <w:rPr>
          <w:rFonts w:ascii="Times New Roman" w:hAnsi="Times New Roman" w:cs="Times New Roman"/>
          <w:snapToGrid w:val="0"/>
          <w:kern w:val="24"/>
          <w:sz w:val="24"/>
          <w:lang w:val="en-GB"/>
        </w:rPr>
        <w:t>privileged</w:t>
      </w:r>
      <w:r w:rsidR="00C36B60" w:rsidRPr="00B81B62">
        <w:rPr>
          <w:rFonts w:ascii="Times New Roman" w:hAnsi="Times New Roman" w:cs="Times New Roman"/>
          <w:snapToGrid w:val="0"/>
          <w:kern w:val="24"/>
          <w:sz w:val="24"/>
          <w:lang w:val="en-GB"/>
        </w:rPr>
        <w:t xml:space="preserve"> few, the ‘naturally’ able, which are often boys (another unhelpful and unnecessary classification). To suggest that girls have a ‘quest for understanding’ is </w:t>
      </w:r>
      <w:r w:rsidR="003324D8" w:rsidRPr="00B81B62">
        <w:rPr>
          <w:rFonts w:ascii="Times New Roman" w:hAnsi="Times New Roman" w:cs="Times New Roman"/>
          <w:snapToGrid w:val="0"/>
          <w:kern w:val="24"/>
          <w:sz w:val="24"/>
          <w:lang w:val="en-GB"/>
        </w:rPr>
        <w:t>over simplistic</w:t>
      </w:r>
      <w:r w:rsidR="00C36B60" w:rsidRPr="00B81B62">
        <w:rPr>
          <w:rFonts w:ascii="Times New Roman" w:hAnsi="Times New Roman" w:cs="Times New Roman"/>
          <w:snapToGrid w:val="0"/>
          <w:kern w:val="24"/>
          <w:sz w:val="24"/>
          <w:lang w:val="en-GB"/>
        </w:rPr>
        <w:t xml:space="preserve"> and gendered and in the first instance we should unpack how each version of understanding</w:t>
      </w:r>
      <w:r w:rsidR="0035255C" w:rsidRPr="00B81B62">
        <w:rPr>
          <w:rFonts w:ascii="Times New Roman" w:hAnsi="Times New Roman" w:cs="Times New Roman"/>
          <w:snapToGrid w:val="0"/>
          <w:kern w:val="24"/>
          <w:sz w:val="24"/>
          <w:lang w:val="en-GB"/>
        </w:rPr>
        <w:t xml:space="preserve"> </w:t>
      </w:r>
      <w:r w:rsidR="00C36B60" w:rsidRPr="00B81B62">
        <w:rPr>
          <w:rFonts w:ascii="Times New Roman" w:hAnsi="Times New Roman" w:cs="Times New Roman"/>
          <w:snapToGrid w:val="0"/>
          <w:kern w:val="24"/>
          <w:sz w:val="24"/>
          <w:lang w:val="en-GB"/>
        </w:rPr>
        <w:t xml:space="preserve">is constructed. </w:t>
      </w:r>
      <w:r w:rsidR="00576730" w:rsidRPr="00B81B62">
        <w:rPr>
          <w:rFonts w:ascii="Times New Roman" w:hAnsi="Times New Roman" w:cs="Times New Roman"/>
          <w:snapToGrid w:val="0"/>
          <w:kern w:val="24"/>
          <w:sz w:val="24"/>
          <w:lang w:val="en-GB"/>
        </w:rPr>
        <w:t>… Finally I suggest that student teachers do not produce understanding as cognitive; the child is not an automaton who performs as the government text prescribes. Pupils and understanding are tied up with notions such as gender, confidence and emotions. (</w:t>
      </w:r>
      <w:r w:rsidR="00E01E80" w:rsidRPr="00B81B62">
        <w:rPr>
          <w:rFonts w:ascii="Times New Roman" w:hAnsi="Times New Roman" w:cs="Times New Roman"/>
          <w:snapToGrid w:val="0"/>
          <w:kern w:val="24"/>
          <w:sz w:val="24"/>
          <w:lang w:val="en-GB"/>
        </w:rPr>
        <w:t>Ll</w:t>
      </w:r>
      <w:r w:rsidR="0022134A" w:rsidRPr="00B81B62">
        <w:rPr>
          <w:rFonts w:ascii="Times New Roman" w:hAnsi="Times New Roman" w:cs="Times New Roman"/>
          <w:snapToGrid w:val="0"/>
          <w:kern w:val="24"/>
          <w:sz w:val="24"/>
          <w:lang w:val="en-GB"/>
        </w:rPr>
        <w:t>e</w:t>
      </w:r>
      <w:r w:rsidR="00E01E80" w:rsidRPr="00B81B62">
        <w:rPr>
          <w:rFonts w:ascii="Times New Roman" w:hAnsi="Times New Roman" w:cs="Times New Roman"/>
          <w:snapToGrid w:val="0"/>
          <w:kern w:val="24"/>
          <w:sz w:val="24"/>
          <w:lang w:val="en-GB"/>
        </w:rPr>
        <w:t xml:space="preserve">wellyn 2010, </w:t>
      </w:r>
      <w:r w:rsidR="00576730" w:rsidRPr="00B81B62">
        <w:rPr>
          <w:rFonts w:ascii="Times New Roman" w:hAnsi="Times New Roman" w:cs="Times New Roman"/>
          <w:snapToGrid w:val="0"/>
          <w:kern w:val="24"/>
          <w:sz w:val="24"/>
          <w:lang w:val="en-GB"/>
        </w:rPr>
        <w:t xml:space="preserve">pp. 355-356)    </w:t>
      </w:r>
      <w:r w:rsidR="00C36B60" w:rsidRPr="00B81B62">
        <w:rPr>
          <w:rFonts w:ascii="Times New Roman" w:hAnsi="Times New Roman" w:cs="Times New Roman"/>
          <w:snapToGrid w:val="0"/>
          <w:kern w:val="24"/>
          <w:sz w:val="24"/>
          <w:lang w:val="en-GB"/>
        </w:rPr>
        <w:t xml:space="preserve">   </w:t>
      </w:r>
    </w:p>
    <w:p w:rsidR="004C5755" w:rsidRPr="00B81B62" w:rsidRDefault="0035255C" w:rsidP="009418C3">
      <w:pPr>
        <w:spacing w:before="0"/>
        <w:rPr>
          <w:rFonts w:ascii="Times New Roman" w:hAnsi="Times New Roman" w:cs="Times New Roman"/>
          <w:snapToGrid w:val="0"/>
          <w:kern w:val="24"/>
          <w:sz w:val="24"/>
          <w:lang w:val="en-GB"/>
        </w:rPr>
      </w:pPr>
      <w:r w:rsidRPr="00B81B62">
        <w:rPr>
          <w:rFonts w:ascii="Times New Roman" w:hAnsi="Times New Roman" w:cs="Times New Roman"/>
          <w:snapToGrid w:val="0"/>
          <w:kern w:val="24"/>
          <w:sz w:val="24"/>
          <w:lang w:val="en-GB"/>
        </w:rPr>
        <w:t>What this example shows is th</w:t>
      </w:r>
      <w:r w:rsidR="00140E56" w:rsidRPr="00B81B62">
        <w:rPr>
          <w:rFonts w:ascii="Times New Roman" w:hAnsi="Times New Roman" w:cs="Times New Roman"/>
          <w:snapToGrid w:val="0"/>
          <w:kern w:val="24"/>
          <w:sz w:val="24"/>
          <w:lang w:val="en-GB"/>
        </w:rPr>
        <w:t>at a</w:t>
      </w:r>
      <w:r w:rsidRPr="00B81B62">
        <w:rPr>
          <w:rFonts w:ascii="Times New Roman" w:hAnsi="Times New Roman" w:cs="Times New Roman"/>
          <w:snapToGrid w:val="0"/>
          <w:kern w:val="24"/>
          <w:sz w:val="24"/>
          <w:lang w:val="en-GB"/>
        </w:rPr>
        <w:t xml:space="preserve"> widely presupposed good </w:t>
      </w:r>
      <w:r w:rsidR="004C5755" w:rsidRPr="00B81B62">
        <w:rPr>
          <w:rFonts w:ascii="Times New Roman" w:hAnsi="Times New Roman" w:cs="Times New Roman"/>
          <w:snapToGrid w:val="0"/>
          <w:kern w:val="24"/>
          <w:sz w:val="24"/>
          <w:lang w:val="en-GB"/>
        </w:rPr>
        <w:t xml:space="preserve">in the discourse of mathematics education, the concept of </w:t>
      </w:r>
      <w:r w:rsidRPr="00B81B62">
        <w:rPr>
          <w:rFonts w:ascii="Times New Roman" w:hAnsi="Times New Roman" w:cs="Times New Roman"/>
          <w:snapToGrid w:val="0"/>
          <w:kern w:val="24"/>
          <w:sz w:val="24"/>
          <w:lang w:val="en-GB"/>
        </w:rPr>
        <w:t xml:space="preserve">understanding, is a worthwhile target of philosophical analysis and critique. </w:t>
      </w:r>
      <w:r w:rsidR="004C5755" w:rsidRPr="00B81B62">
        <w:rPr>
          <w:rFonts w:ascii="Times New Roman" w:hAnsi="Times New Roman" w:cs="Times New Roman"/>
          <w:snapToGrid w:val="0"/>
          <w:kern w:val="24"/>
          <w:sz w:val="24"/>
          <w:lang w:val="en-GB"/>
        </w:rPr>
        <w:t xml:space="preserve">Although such analysis does not mean that we have to abandon the concept, it does mean that we need to be aware of the penumbra of meanings </w:t>
      </w:r>
      <w:r w:rsidR="00140E56" w:rsidRPr="00B81B62">
        <w:rPr>
          <w:rFonts w:ascii="Times New Roman" w:hAnsi="Times New Roman" w:cs="Times New Roman"/>
          <w:snapToGrid w:val="0"/>
          <w:kern w:val="24"/>
          <w:sz w:val="24"/>
          <w:lang w:val="en-GB"/>
        </w:rPr>
        <w:t xml:space="preserve">revealed </w:t>
      </w:r>
      <w:r w:rsidR="004C5755" w:rsidRPr="00B81B62">
        <w:rPr>
          <w:rFonts w:ascii="Times New Roman" w:hAnsi="Times New Roman" w:cs="Times New Roman"/>
          <w:snapToGrid w:val="0"/>
          <w:kern w:val="24"/>
          <w:sz w:val="24"/>
          <w:lang w:val="en-GB"/>
        </w:rPr>
        <w:t xml:space="preserve">and aporias </w:t>
      </w:r>
      <w:r w:rsidR="00140E56" w:rsidRPr="00B81B62">
        <w:rPr>
          <w:rFonts w:ascii="Times New Roman" w:hAnsi="Times New Roman" w:cs="Times New Roman"/>
          <w:snapToGrid w:val="0"/>
          <w:kern w:val="24"/>
          <w:sz w:val="24"/>
          <w:lang w:val="en-GB"/>
        </w:rPr>
        <w:t xml:space="preserve">unleashed </w:t>
      </w:r>
      <w:r w:rsidR="004C5755" w:rsidRPr="00B81B62">
        <w:rPr>
          <w:rFonts w:ascii="Times New Roman" w:hAnsi="Times New Roman" w:cs="Times New Roman"/>
          <w:snapToGrid w:val="0"/>
          <w:kern w:val="24"/>
          <w:sz w:val="24"/>
          <w:lang w:val="en-GB"/>
        </w:rPr>
        <w:t>th</w:t>
      </w:r>
      <w:r w:rsidR="00140E56" w:rsidRPr="00B81B62">
        <w:rPr>
          <w:rFonts w:ascii="Times New Roman" w:hAnsi="Times New Roman" w:cs="Times New Roman"/>
          <w:snapToGrid w:val="0"/>
          <w:kern w:val="24"/>
          <w:sz w:val="24"/>
          <w:lang w:val="en-GB"/>
        </w:rPr>
        <w:t>rough</w:t>
      </w:r>
      <w:r w:rsidR="004C5755" w:rsidRPr="00B81B62">
        <w:rPr>
          <w:rFonts w:ascii="Times New Roman" w:hAnsi="Times New Roman" w:cs="Times New Roman"/>
          <w:snapToGrid w:val="0"/>
          <w:kern w:val="24"/>
          <w:sz w:val="24"/>
          <w:lang w:val="en-GB"/>
        </w:rPr>
        <w:t xml:space="preserve"> its deconstruction</w:t>
      </w:r>
      <w:r w:rsidR="00140E56" w:rsidRPr="00B81B62">
        <w:rPr>
          <w:rFonts w:ascii="Times New Roman" w:hAnsi="Times New Roman" w:cs="Times New Roman"/>
          <w:snapToGrid w:val="0"/>
          <w:kern w:val="24"/>
          <w:sz w:val="24"/>
          <w:lang w:val="en-GB"/>
        </w:rPr>
        <w:t>. We need to</w:t>
      </w:r>
      <w:r w:rsidR="004C5755" w:rsidRPr="00B81B62">
        <w:rPr>
          <w:rFonts w:ascii="Times New Roman" w:hAnsi="Times New Roman" w:cs="Times New Roman"/>
          <w:snapToGrid w:val="0"/>
          <w:kern w:val="24"/>
          <w:sz w:val="24"/>
          <w:lang w:val="en-GB"/>
        </w:rPr>
        <w:t xml:space="preserve"> use the term with caution and precision, clarifying or sidestepping its troubling connotations and implications. Thus </w:t>
      </w:r>
      <w:r w:rsidR="00DA7EFF" w:rsidRPr="00B81B62">
        <w:rPr>
          <w:rFonts w:ascii="Times New Roman" w:hAnsi="Times New Roman" w:cs="Times New Roman"/>
          <w:snapToGrid w:val="0"/>
          <w:kern w:val="24"/>
          <w:sz w:val="24"/>
          <w:lang w:val="en-GB"/>
        </w:rPr>
        <w:t>the philosophy of mathematics education, as well as offering valuable overarching and synoptic</w:t>
      </w:r>
      <w:r w:rsidR="004C5755" w:rsidRPr="00B81B62">
        <w:rPr>
          <w:rFonts w:ascii="Times New Roman" w:hAnsi="Times New Roman" w:cs="Times New Roman"/>
          <w:snapToGrid w:val="0"/>
          <w:kern w:val="24"/>
          <w:sz w:val="24"/>
          <w:lang w:val="en-GB"/>
        </w:rPr>
        <w:t xml:space="preserve"> views and explanations of our field, also serves as an under</w:t>
      </w:r>
      <w:r w:rsidR="00CB52EB" w:rsidRPr="00B81B62">
        <w:rPr>
          <w:rFonts w:ascii="Times New Roman" w:hAnsi="Times New Roman" w:cs="Times New Roman"/>
          <w:snapToGrid w:val="0"/>
          <w:kern w:val="24"/>
          <w:sz w:val="24"/>
          <w:lang w:val="en-GB"/>
        </w:rPr>
        <w:t>-</w:t>
      </w:r>
      <w:r w:rsidR="004C5755" w:rsidRPr="00B81B62">
        <w:rPr>
          <w:rFonts w:ascii="Times New Roman" w:hAnsi="Times New Roman" w:cs="Times New Roman"/>
          <w:snapToGrid w:val="0"/>
          <w:kern w:val="24"/>
          <w:sz w:val="24"/>
          <w:lang w:val="en-GB"/>
        </w:rPr>
        <w:t>labourer</w:t>
      </w:r>
      <w:r w:rsidR="00DA7EFF" w:rsidRPr="00B81B62">
        <w:rPr>
          <w:rFonts w:ascii="Times New Roman" w:hAnsi="Times New Roman" w:cs="Times New Roman"/>
          <w:snapToGrid w:val="0"/>
          <w:kern w:val="24"/>
          <w:sz w:val="24"/>
          <w:lang w:val="en-GB"/>
        </w:rPr>
        <w:t>.</w:t>
      </w:r>
      <w:r w:rsidR="00CB52EB" w:rsidRPr="00B81B62">
        <w:rPr>
          <w:rStyle w:val="FootnoteReference"/>
          <w:rFonts w:ascii="Times New Roman" w:hAnsi="Times New Roman" w:cs="Times New Roman"/>
          <w:snapToGrid w:val="0"/>
          <w:kern w:val="24"/>
          <w:sz w:val="24"/>
          <w:lang w:val="en-GB"/>
        </w:rPr>
        <w:footnoteReference w:id="2"/>
      </w:r>
      <w:r w:rsidR="00DA7EFF" w:rsidRPr="00B81B62">
        <w:rPr>
          <w:rFonts w:ascii="Times New Roman" w:hAnsi="Times New Roman" w:cs="Times New Roman"/>
          <w:snapToGrid w:val="0"/>
          <w:kern w:val="24"/>
          <w:sz w:val="24"/>
          <w:lang w:val="en-GB"/>
        </w:rPr>
        <w:t xml:space="preserve"> It can</w:t>
      </w:r>
      <w:r w:rsidR="004C5755" w:rsidRPr="00B81B62">
        <w:rPr>
          <w:rFonts w:ascii="Times New Roman" w:hAnsi="Times New Roman" w:cs="Times New Roman"/>
          <w:snapToGrid w:val="0"/>
          <w:kern w:val="24"/>
          <w:sz w:val="24"/>
          <w:lang w:val="en-GB"/>
        </w:rPr>
        <w:t xml:space="preserve"> clear</w:t>
      </w:r>
      <w:r w:rsidR="00DA7EFF" w:rsidRPr="00B81B62">
        <w:rPr>
          <w:rFonts w:ascii="Times New Roman" w:hAnsi="Times New Roman" w:cs="Times New Roman"/>
          <w:snapToGrid w:val="0"/>
          <w:kern w:val="24"/>
          <w:sz w:val="24"/>
          <w:lang w:val="en-GB"/>
        </w:rPr>
        <w:t xml:space="preserve"> </w:t>
      </w:r>
      <w:r w:rsidR="004C5755" w:rsidRPr="00B81B62">
        <w:rPr>
          <w:rFonts w:ascii="Times New Roman" w:hAnsi="Times New Roman" w:cs="Times New Roman"/>
          <w:snapToGrid w:val="0"/>
          <w:kern w:val="24"/>
          <w:sz w:val="24"/>
          <w:lang w:val="en-GB"/>
        </w:rPr>
        <w:t xml:space="preserve">the conceptual landscape </w:t>
      </w:r>
      <w:r w:rsidR="00DA7EFF" w:rsidRPr="00B81B62">
        <w:rPr>
          <w:rFonts w:ascii="Times New Roman" w:hAnsi="Times New Roman" w:cs="Times New Roman"/>
          <w:snapToGrid w:val="0"/>
          <w:kern w:val="24"/>
          <w:sz w:val="24"/>
          <w:lang w:val="en-GB"/>
        </w:rPr>
        <w:t xml:space="preserve">of </w:t>
      </w:r>
      <w:r w:rsidR="004C5755" w:rsidRPr="00B81B62">
        <w:rPr>
          <w:rFonts w:ascii="Times New Roman" w:hAnsi="Times New Roman" w:cs="Times New Roman"/>
          <w:snapToGrid w:val="0"/>
          <w:kern w:val="24"/>
          <w:sz w:val="24"/>
          <w:lang w:val="en-GB"/>
        </w:rPr>
        <w:t>unnoticed obstacles and perform</w:t>
      </w:r>
      <w:r w:rsidR="00CB52EB" w:rsidRPr="00B81B62">
        <w:rPr>
          <w:rFonts w:ascii="Times New Roman" w:hAnsi="Times New Roman" w:cs="Times New Roman"/>
          <w:snapToGrid w:val="0"/>
          <w:kern w:val="24"/>
          <w:sz w:val="24"/>
          <w:lang w:val="en-GB"/>
        </w:rPr>
        <w:t xml:space="preserve"> the</w:t>
      </w:r>
      <w:r w:rsidR="004C5755" w:rsidRPr="00B81B62">
        <w:rPr>
          <w:rFonts w:ascii="Times New Roman" w:hAnsi="Times New Roman" w:cs="Times New Roman"/>
          <w:snapToGrid w:val="0"/>
          <w:kern w:val="24"/>
          <w:sz w:val="24"/>
          <w:lang w:val="en-GB"/>
        </w:rPr>
        <w:t xml:space="preserve"> hygienic function</w:t>
      </w:r>
      <w:r w:rsidR="00CB52EB" w:rsidRPr="00B81B62">
        <w:rPr>
          <w:rFonts w:ascii="Times New Roman" w:hAnsi="Times New Roman" w:cs="Times New Roman"/>
          <w:snapToGrid w:val="0"/>
          <w:kern w:val="24"/>
          <w:sz w:val="24"/>
          <w:lang w:val="en-GB"/>
        </w:rPr>
        <w:t xml:space="preserve"> of</w:t>
      </w:r>
      <w:r w:rsidR="004C5755" w:rsidRPr="00B81B62">
        <w:rPr>
          <w:rFonts w:ascii="Times New Roman" w:hAnsi="Times New Roman" w:cs="Times New Roman"/>
          <w:snapToGrid w:val="0"/>
          <w:kern w:val="24"/>
          <w:sz w:val="24"/>
          <w:lang w:val="en-GB"/>
        </w:rPr>
        <w:t xml:space="preserve"> </w:t>
      </w:r>
      <w:r w:rsidR="003324D8" w:rsidRPr="00B81B62">
        <w:rPr>
          <w:rFonts w:ascii="Times New Roman" w:hAnsi="Times New Roman" w:cs="Times New Roman"/>
          <w:snapToGrid w:val="0"/>
          <w:kern w:val="24"/>
          <w:sz w:val="24"/>
          <w:lang w:val="en-GB"/>
        </w:rPr>
        <w:t>targeting</w:t>
      </w:r>
      <w:r w:rsidR="004C5755" w:rsidRPr="00B81B62">
        <w:rPr>
          <w:rFonts w:ascii="Times New Roman" w:hAnsi="Times New Roman" w:cs="Times New Roman"/>
          <w:snapToGrid w:val="0"/>
          <w:kern w:val="24"/>
          <w:sz w:val="24"/>
          <w:lang w:val="en-GB"/>
        </w:rPr>
        <w:t xml:space="preserve">, </w:t>
      </w:r>
      <w:r w:rsidR="003324D8" w:rsidRPr="00B81B62">
        <w:rPr>
          <w:rFonts w:ascii="Times New Roman" w:hAnsi="Times New Roman" w:cs="Times New Roman"/>
          <w:snapToGrid w:val="0"/>
          <w:kern w:val="24"/>
          <w:sz w:val="24"/>
          <w:lang w:val="en-GB"/>
        </w:rPr>
        <w:t>inoculating</w:t>
      </w:r>
      <w:r w:rsidR="00DA7EFF" w:rsidRPr="00B81B62">
        <w:rPr>
          <w:rFonts w:ascii="Times New Roman" w:hAnsi="Times New Roman" w:cs="Times New Roman"/>
          <w:snapToGrid w:val="0"/>
          <w:kern w:val="24"/>
          <w:sz w:val="24"/>
          <w:lang w:val="en-GB"/>
        </w:rPr>
        <w:t xml:space="preserve"> and neutralizing</w:t>
      </w:r>
      <w:r w:rsidR="004C5755" w:rsidRPr="00B81B62">
        <w:rPr>
          <w:rFonts w:ascii="Times New Roman" w:hAnsi="Times New Roman" w:cs="Times New Roman"/>
          <w:snapToGrid w:val="0"/>
          <w:kern w:val="24"/>
          <w:sz w:val="24"/>
          <w:lang w:val="en-GB"/>
        </w:rPr>
        <w:t xml:space="preserve"> </w:t>
      </w:r>
      <w:r w:rsidR="00DA7EFF" w:rsidRPr="00B81B62">
        <w:rPr>
          <w:rFonts w:ascii="Times New Roman" w:hAnsi="Times New Roman" w:cs="Times New Roman"/>
          <w:snapToGrid w:val="0"/>
          <w:kern w:val="24"/>
          <w:sz w:val="24"/>
          <w:lang w:val="en-GB"/>
        </w:rPr>
        <w:t xml:space="preserve">potentially </w:t>
      </w:r>
      <w:r w:rsidR="004C5755" w:rsidRPr="00B81B62">
        <w:rPr>
          <w:rFonts w:ascii="Times New Roman" w:hAnsi="Times New Roman" w:cs="Times New Roman"/>
          <w:snapToGrid w:val="0"/>
          <w:kern w:val="24"/>
          <w:sz w:val="24"/>
          <w:lang w:val="en-GB"/>
        </w:rPr>
        <w:t xml:space="preserve">toxic ideas </w:t>
      </w:r>
      <w:r w:rsidR="00DA7EFF" w:rsidRPr="00B81B62">
        <w:rPr>
          <w:rFonts w:ascii="Times New Roman" w:hAnsi="Times New Roman" w:cs="Times New Roman"/>
          <w:snapToGrid w:val="0"/>
          <w:kern w:val="24"/>
          <w:sz w:val="24"/>
          <w:lang w:val="en-GB"/>
        </w:rPr>
        <w:t>circulat</w:t>
      </w:r>
      <w:r w:rsidR="00CB52EB" w:rsidRPr="00B81B62">
        <w:rPr>
          <w:rFonts w:ascii="Times New Roman" w:hAnsi="Times New Roman" w:cs="Times New Roman"/>
          <w:snapToGrid w:val="0"/>
          <w:kern w:val="24"/>
          <w:sz w:val="24"/>
          <w:lang w:val="en-GB"/>
        </w:rPr>
        <w:t>ing, like viruses,</w:t>
      </w:r>
      <w:r w:rsidR="00DA7EFF" w:rsidRPr="00B81B62">
        <w:rPr>
          <w:rFonts w:ascii="Times New Roman" w:hAnsi="Times New Roman" w:cs="Times New Roman"/>
          <w:snapToGrid w:val="0"/>
          <w:kern w:val="24"/>
          <w:sz w:val="24"/>
          <w:lang w:val="en-GB"/>
        </w:rPr>
        <w:t xml:space="preserve"> in our discourse. </w:t>
      </w:r>
    </w:p>
    <w:p w:rsidR="008F06D5" w:rsidRPr="00B81B62" w:rsidRDefault="008F06D5" w:rsidP="009418C3">
      <w:pPr>
        <w:pStyle w:val="Heading4"/>
        <w:spacing w:before="0" w:after="0"/>
        <w:rPr>
          <w:rFonts w:ascii="Times New Roman" w:hAnsi="Times New Roman" w:cs="Times New Roman"/>
          <w:szCs w:val="24"/>
          <w:lang w:val="en-GB"/>
        </w:rPr>
      </w:pPr>
    </w:p>
    <w:p w:rsidR="00C339BC" w:rsidRPr="003324D8" w:rsidRDefault="003A28A3" w:rsidP="009418C3">
      <w:pPr>
        <w:pStyle w:val="Heading4"/>
        <w:spacing w:before="0" w:after="0"/>
        <w:rPr>
          <w:rFonts w:ascii="Arial" w:hAnsi="Arial" w:cs="Arial"/>
          <w:szCs w:val="24"/>
          <w:lang w:val="en-GB"/>
        </w:rPr>
      </w:pPr>
      <w:r w:rsidRPr="003324D8">
        <w:rPr>
          <w:rFonts w:ascii="Arial" w:hAnsi="Arial" w:cs="Arial"/>
          <w:szCs w:val="24"/>
          <w:lang w:val="en-GB"/>
        </w:rPr>
        <w:t>Conclusion</w:t>
      </w:r>
    </w:p>
    <w:p w:rsidR="009418C3" w:rsidRPr="00B81B62" w:rsidRDefault="009418C3" w:rsidP="009418C3">
      <w:pPr>
        <w:spacing w:before="0"/>
        <w:rPr>
          <w:rFonts w:ascii="Times New Roman" w:hAnsi="Times New Roman" w:cs="Times New Roman"/>
          <w:lang w:val="en-GB"/>
        </w:rPr>
      </w:pPr>
    </w:p>
    <w:p w:rsidR="00C74B33" w:rsidRPr="00B81B62" w:rsidRDefault="00C339BC"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I</w:t>
      </w:r>
      <w:r w:rsidR="003A28A3" w:rsidRPr="00B81B62">
        <w:rPr>
          <w:rFonts w:ascii="Times New Roman" w:hAnsi="Times New Roman" w:cs="Times New Roman"/>
          <w:sz w:val="24"/>
          <w:lang w:val="en-GB"/>
        </w:rPr>
        <w:t>n</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chapter</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I</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attempted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to</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outline</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the</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sub-</w:t>
      </w:r>
      <w:r w:rsidR="00364319" w:rsidRPr="00B81B62">
        <w:rPr>
          <w:rFonts w:ascii="Times New Roman" w:hAnsi="Times New Roman" w:cs="Times New Roman"/>
          <w:sz w:val="24"/>
          <w:lang w:val="en-GB"/>
        </w:rPr>
        <w:t>field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of</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study</w:t>
      </w:r>
      <w:r w:rsidR="00531E62" w:rsidRPr="00B81B62">
        <w:rPr>
          <w:rFonts w:ascii="Times New Roman" w:hAnsi="Times New Roman" w:cs="Times New Roman"/>
          <w:sz w:val="24"/>
          <w:lang w:val="en-GB"/>
        </w:rPr>
        <w:t xml:space="preserve"> </w:t>
      </w:r>
      <w:r w:rsidR="00AD2EB1" w:rsidRPr="00B81B62">
        <w:rPr>
          <w:rFonts w:ascii="Times New Roman" w:hAnsi="Times New Roman" w:cs="Times New Roman"/>
          <w:sz w:val="24"/>
          <w:lang w:val="en-GB"/>
        </w:rPr>
        <w:t>t</w:t>
      </w:r>
      <w:r w:rsidR="003A28A3" w:rsidRPr="00B81B62">
        <w:rPr>
          <w:rFonts w:ascii="Times New Roman" w:hAnsi="Times New Roman" w:cs="Times New Roman"/>
          <w:sz w:val="24"/>
          <w:lang w:val="en-GB"/>
        </w:rPr>
        <w:t>he</w:t>
      </w:r>
      <w:r w:rsidR="00531E62" w:rsidRPr="00B81B62">
        <w:rPr>
          <w:rFonts w:ascii="Times New Roman" w:hAnsi="Times New Roman" w:cs="Times New Roman"/>
          <w:sz w:val="24"/>
          <w:lang w:val="en-GB"/>
        </w:rPr>
        <w:t xml:space="preserve"> </w:t>
      </w:r>
      <w:r w:rsidR="000B7F0F" w:rsidRPr="00B81B62">
        <w:rPr>
          <w:rFonts w:ascii="Times New Roman" w:hAnsi="Times New Roman" w:cs="Times New Roman"/>
          <w:sz w:val="24"/>
          <w:lang w:val="en-GB"/>
        </w:rPr>
        <w:t>philosophy of mathematics education</w:t>
      </w:r>
      <w:r w:rsidR="00AA75BF" w:rsidRPr="00B81B62">
        <w:rPr>
          <w:rFonts w:ascii="Times New Roman" w:hAnsi="Times New Roman" w:cs="Times New Roman"/>
          <w:sz w:val="24"/>
          <w:lang w:val="en-GB"/>
        </w:rPr>
        <w:t xml:space="preserve"> from my perspective</w:t>
      </w:r>
      <w:r w:rsidR="003A28A3" w:rsidRPr="00B81B62">
        <w:rPr>
          <w:rFonts w:ascii="Times New Roman" w:hAnsi="Times New Roman" w:cs="Times New Roman"/>
          <w:sz w:val="24"/>
          <w:lang w:val="en-GB"/>
        </w:rPr>
        <w:t>.</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I</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have</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characterized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this</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in</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both</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narrow</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broad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terms,</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from</w:t>
      </w:r>
      <w:r w:rsidR="00531E62" w:rsidRPr="00B81B62">
        <w:rPr>
          <w:rFonts w:ascii="Times New Roman" w:hAnsi="Times New Roman" w:cs="Times New Roman"/>
          <w:sz w:val="24"/>
          <w:lang w:val="en-GB"/>
        </w:rPr>
        <w:t xml:space="preserve"> </w:t>
      </w:r>
      <w:r w:rsidR="00AD2EB1" w:rsidRPr="00B81B62">
        <w:rPr>
          <w:rFonts w:ascii="Times New Roman" w:hAnsi="Times New Roman" w:cs="Times New Roman"/>
          <w:sz w:val="24"/>
          <w:lang w:val="en-GB"/>
        </w:rPr>
        <w:t>both</w:t>
      </w:r>
      <w:r w:rsidR="008F06D5" w:rsidRPr="00B81B62">
        <w:rPr>
          <w:rFonts w:ascii="Times New Roman" w:hAnsi="Times New Roman" w:cs="Times New Roman"/>
          <w:sz w:val="24"/>
          <w:lang w:val="en-GB"/>
        </w:rPr>
        <w:t xml:space="preserve"> the</w:t>
      </w:r>
      <w:r w:rsidR="00AD2EB1"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bottom</w:t>
      </w:r>
      <w:r w:rsidR="00AD2EB1" w:rsidRPr="00B81B62">
        <w:rPr>
          <w:rFonts w:ascii="Times New Roman" w:hAnsi="Times New Roman" w:cs="Times New Roman"/>
          <w:sz w:val="24"/>
          <w:lang w:val="en-GB"/>
        </w:rPr>
        <w:t>-</w:t>
      </w:r>
      <w:r w:rsidR="003A28A3" w:rsidRPr="00B81B62">
        <w:rPr>
          <w:rFonts w:ascii="Times New Roman" w:hAnsi="Times New Roman" w:cs="Times New Roman"/>
          <w:sz w:val="24"/>
          <w:lang w:val="en-GB"/>
        </w:rPr>
        <w:t>up</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and</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top</w:t>
      </w:r>
      <w:r w:rsidR="00AD2EB1" w:rsidRPr="00B81B62">
        <w:rPr>
          <w:rFonts w:ascii="Times New Roman" w:hAnsi="Times New Roman" w:cs="Times New Roman"/>
          <w:sz w:val="24"/>
          <w:lang w:val="en-GB"/>
        </w:rPr>
        <w:t>-</w:t>
      </w:r>
      <w:r w:rsidR="003A28A3" w:rsidRPr="00B81B62">
        <w:rPr>
          <w:rFonts w:ascii="Times New Roman" w:hAnsi="Times New Roman" w:cs="Times New Roman"/>
          <w:sz w:val="24"/>
          <w:lang w:val="en-GB"/>
        </w:rPr>
        <w:t>down</w:t>
      </w:r>
      <w:r w:rsidR="00531E62" w:rsidRPr="00B81B62">
        <w:rPr>
          <w:rFonts w:ascii="Times New Roman" w:hAnsi="Times New Roman" w:cs="Times New Roman"/>
          <w:sz w:val="24"/>
          <w:lang w:val="en-GB"/>
        </w:rPr>
        <w:t xml:space="preserve"> </w:t>
      </w:r>
      <w:r w:rsidR="003A28A3" w:rsidRPr="00B81B62">
        <w:rPr>
          <w:rFonts w:ascii="Times New Roman" w:hAnsi="Times New Roman" w:cs="Times New Roman"/>
          <w:sz w:val="24"/>
          <w:lang w:val="en-GB"/>
        </w:rPr>
        <w:t>perspective</w:t>
      </w:r>
      <w:r w:rsidR="008F06D5" w:rsidRPr="00B81B62">
        <w:rPr>
          <w:rFonts w:ascii="Times New Roman" w:hAnsi="Times New Roman" w:cs="Times New Roman"/>
          <w:sz w:val="24"/>
          <w:lang w:val="en-GB"/>
        </w:rPr>
        <w:t xml:space="preserve">s. </w:t>
      </w:r>
      <w:r w:rsidR="003324D8" w:rsidRPr="00B81B62">
        <w:rPr>
          <w:rFonts w:ascii="Times New Roman" w:hAnsi="Times New Roman" w:cs="Times New Roman"/>
          <w:sz w:val="24"/>
          <w:lang w:val="en-GB"/>
        </w:rPr>
        <w:t xml:space="preserve">From the bottom-up perspective one can characterize the area in terms of questions, and I have asked: What are the aims and purposes of teaching and learning mathematics? What is mathematics? How does mathematics relate to society? What is learning mathematics? What is mathematics teaching? What is the status of mathematics education as knowledge field? I have also characterized the sub-field using a ‘top down’ perspective using the branches of philosophy. </w:t>
      </w:r>
      <w:r w:rsidR="00531E62" w:rsidRPr="00B81B62">
        <w:rPr>
          <w:rFonts w:ascii="Times New Roman" w:hAnsi="Times New Roman" w:cs="Times New Roman"/>
          <w:sz w:val="24"/>
          <w:lang w:val="en-GB"/>
        </w:rPr>
        <w:t xml:space="preserve">Looking </w:t>
      </w:r>
      <w:r w:rsidR="005D700A" w:rsidRPr="00B81B62">
        <w:rPr>
          <w:rFonts w:ascii="Times New Roman" w:hAnsi="Times New Roman" w:cs="Times New Roman"/>
          <w:sz w:val="24"/>
          <w:lang w:val="en-GB"/>
        </w:rPr>
        <w:t xml:space="preserve">briefly into the contributions of </w:t>
      </w:r>
      <w:r w:rsidR="00BB6EBC" w:rsidRPr="00B81B62">
        <w:rPr>
          <w:rFonts w:ascii="Times New Roman" w:hAnsi="Times New Roman" w:cs="Times New Roman"/>
          <w:sz w:val="24"/>
          <w:lang w:val="en-GB"/>
        </w:rPr>
        <w:t>ontology</w:t>
      </w:r>
      <w:r w:rsidR="005D700A" w:rsidRPr="00B81B62">
        <w:rPr>
          <w:rFonts w:ascii="Times New Roman" w:hAnsi="Times New Roman" w:cs="Times New Roman"/>
          <w:sz w:val="24"/>
          <w:lang w:val="en-GB"/>
        </w:rPr>
        <w:t xml:space="preserve"> and metaphysics</w:t>
      </w:r>
      <w:r w:rsidR="00BB6EBC" w:rsidRPr="00B81B62">
        <w:rPr>
          <w:rFonts w:ascii="Times New Roman" w:hAnsi="Times New Roman" w:cs="Times New Roman"/>
          <w:sz w:val="24"/>
          <w:lang w:val="en-GB"/>
        </w:rPr>
        <w:t xml:space="preserve">, aesthetics, </w:t>
      </w:r>
      <w:r w:rsidR="008A2AEB" w:rsidRPr="00B81B62">
        <w:rPr>
          <w:rFonts w:ascii="Times New Roman" w:hAnsi="Times New Roman" w:cs="Times New Roman"/>
          <w:sz w:val="24"/>
          <w:lang w:val="en-GB"/>
        </w:rPr>
        <w:t>epistemology</w:t>
      </w:r>
      <w:r w:rsidR="00B3085B" w:rsidRPr="00B81B62">
        <w:rPr>
          <w:rFonts w:ascii="Times New Roman" w:hAnsi="Times New Roman" w:cs="Times New Roman"/>
          <w:sz w:val="24"/>
          <w:lang w:val="en-GB"/>
        </w:rPr>
        <w:t xml:space="preserve"> and learning theory, </w:t>
      </w:r>
      <w:r w:rsidR="008A2AEB" w:rsidRPr="00B81B62">
        <w:rPr>
          <w:rFonts w:ascii="Times New Roman" w:hAnsi="Times New Roman" w:cs="Times New Roman"/>
          <w:sz w:val="24"/>
          <w:lang w:val="en-GB"/>
        </w:rPr>
        <w:t>social</w:t>
      </w:r>
      <w:r w:rsidR="00531E62" w:rsidRPr="00B81B62">
        <w:rPr>
          <w:rFonts w:ascii="Times New Roman" w:hAnsi="Times New Roman" w:cs="Times New Roman"/>
          <w:sz w:val="24"/>
          <w:lang w:val="en-GB"/>
        </w:rPr>
        <w:t xml:space="preserve"> </w:t>
      </w:r>
      <w:r w:rsidR="008A2AEB" w:rsidRPr="00B81B62">
        <w:rPr>
          <w:rFonts w:ascii="Times New Roman" w:hAnsi="Times New Roman" w:cs="Times New Roman"/>
          <w:sz w:val="24"/>
          <w:lang w:val="en-GB"/>
        </w:rPr>
        <w:t>philosophy,</w:t>
      </w:r>
      <w:r w:rsidR="00531E62" w:rsidRPr="00B81B62">
        <w:rPr>
          <w:rFonts w:ascii="Times New Roman" w:hAnsi="Times New Roman" w:cs="Times New Roman"/>
          <w:sz w:val="24"/>
          <w:lang w:val="en-GB"/>
        </w:rPr>
        <w:t xml:space="preserve"> </w:t>
      </w:r>
      <w:r w:rsidR="008A2AEB" w:rsidRPr="00B81B62">
        <w:rPr>
          <w:rFonts w:ascii="Times New Roman" w:hAnsi="Times New Roman" w:cs="Times New Roman"/>
          <w:sz w:val="24"/>
          <w:lang w:val="en-GB"/>
        </w:rPr>
        <w:t>ethics,</w:t>
      </w:r>
      <w:r w:rsidR="00531E62" w:rsidRPr="00B81B62">
        <w:rPr>
          <w:rFonts w:ascii="Times New Roman" w:hAnsi="Times New Roman" w:cs="Times New Roman"/>
          <w:sz w:val="24"/>
          <w:lang w:val="en-GB"/>
        </w:rPr>
        <w:t xml:space="preserve"> and </w:t>
      </w:r>
      <w:r w:rsidR="00B3085B" w:rsidRPr="00B81B62">
        <w:rPr>
          <w:rFonts w:ascii="Times New Roman" w:hAnsi="Times New Roman" w:cs="Times New Roman"/>
          <w:sz w:val="24"/>
          <w:lang w:val="en-GB"/>
        </w:rPr>
        <w:t xml:space="preserve">the </w:t>
      </w:r>
      <w:r w:rsidR="005D700A" w:rsidRPr="00B81B62">
        <w:rPr>
          <w:rFonts w:ascii="Times New Roman" w:hAnsi="Times New Roman" w:cs="Times New Roman"/>
          <w:sz w:val="24"/>
          <w:lang w:val="en-GB"/>
        </w:rPr>
        <w:t xml:space="preserve">research </w:t>
      </w:r>
      <w:r w:rsidR="008A2AEB" w:rsidRPr="00B81B62">
        <w:rPr>
          <w:rFonts w:ascii="Times New Roman" w:hAnsi="Times New Roman" w:cs="Times New Roman"/>
          <w:sz w:val="24"/>
          <w:lang w:val="en-GB"/>
        </w:rPr>
        <w:t>methodology</w:t>
      </w:r>
      <w:r w:rsidR="00531E62" w:rsidRPr="00B81B62">
        <w:rPr>
          <w:rFonts w:ascii="Times New Roman" w:hAnsi="Times New Roman" w:cs="Times New Roman"/>
          <w:sz w:val="24"/>
          <w:lang w:val="en-GB"/>
        </w:rPr>
        <w:t xml:space="preserve"> of mathematics education reveals </w:t>
      </w:r>
      <w:r w:rsidR="000B7F0F" w:rsidRPr="00B81B62">
        <w:rPr>
          <w:rFonts w:ascii="Times New Roman" w:hAnsi="Times New Roman" w:cs="Times New Roman"/>
          <w:sz w:val="24"/>
          <w:lang w:val="en-GB"/>
        </w:rPr>
        <w:t xml:space="preserve">both how </w:t>
      </w:r>
      <w:r w:rsidR="005D700A" w:rsidRPr="00B81B62">
        <w:rPr>
          <w:rFonts w:ascii="Times New Roman" w:hAnsi="Times New Roman" w:cs="Times New Roman"/>
          <w:sz w:val="24"/>
          <w:lang w:val="en-GB"/>
        </w:rPr>
        <w:t>rich</w:t>
      </w:r>
      <w:r w:rsidR="000B7F0F" w:rsidRPr="00B81B62">
        <w:rPr>
          <w:rFonts w:ascii="Times New Roman" w:hAnsi="Times New Roman" w:cs="Times New Roman"/>
          <w:sz w:val="24"/>
          <w:lang w:val="en-GB"/>
        </w:rPr>
        <w:t xml:space="preserve"> and </w:t>
      </w:r>
      <w:r w:rsidR="00531E62" w:rsidRPr="00B81B62">
        <w:rPr>
          <w:rFonts w:ascii="Times New Roman" w:hAnsi="Times New Roman" w:cs="Times New Roman"/>
          <w:sz w:val="24"/>
          <w:lang w:val="en-GB"/>
        </w:rPr>
        <w:t xml:space="preserve">deep </w:t>
      </w:r>
      <w:r w:rsidR="00B3085B" w:rsidRPr="00B81B62">
        <w:rPr>
          <w:rFonts w:ascii="Times New Roman" w:hAnsi="Times New Roman" w:cs="Times New Roman"/>
          <w:sz w:val="24"/>
          <w:lang w:val="en-GB"/>
        </w:rPr>
        <w:t>t</w:t>
      </w:r>
      <w:r w:rsidR="000B7F0F" w:rsidRPr="00B81B62">
        <w:rPr>
          <w:rFonts w:ascii="Times New Roman" w:hAnsi="Times New Roman" w:cs="Times New Roman"/>
          <w:sz w:val="24"/>
          <w:lang w:val="en-GB"/>
        </w:rPr>
        <w:t>h</w:t>
      </w:r>
      <w:r w:rsidR="00B3085B" w:rsidRPr="00B81B62">
        <w:rPr>
          <w:rFonts w:ascii="Times New Roman" w:hAnsi="Times New Roman" w:cs="Times New Roman"/>
          <w:sz w:val="24"/>
          <w:lang w:val="en-GB"/>
        </w:rPr>
        <w:t>e</w:t>
      </w:r>
      <w:r w:rsidR="000B7F0F" w:rsidRPr="00B81B62">
        <w:rPr>
          <w:rFonts w:ascii="Times New Roman" w:hAnsi="Times New Roman" w:cs="Times New Roman"/>
          <w:sz w:val="24"/>
          <w:lang w:val="en-GB"/>
        </w:rPr>
        <w:t xml:space="preserve"> </w:t>
      </w:r>
      <w:r w:rsidR="00531E62" w:rsidRPr="00B81B62">
        <w:rPr>
          <w:rFonts w:ascii="Times New Roman" w:hAnsi="Times New Roman" w:cs="Times New Roman"/>
          <w:sz w:val="24"/>
          <w:lang w:val="en-GB"/>
        </w:rPr>
        <w:t xml:space="preserve">contributions </w:t>
      </w:r>
      <w:r w:rsidR="00B3085B" w:rsidRPr="00B81B62">
        <w:rPr>
          <w:rFonts w:ascii="Times New Roman" w:hAnsi="Times New Roman" w:cs="Times New Roman"/>
          <w:sz w:val="24"/>
          <w:lang w:val="en-GB"/>
        </w:rPr>
        <w:t xml:space="preserve">of philosophy </w:t>
      </w:r>
      <w:r w:rsidR="000B7F0F" w:rsidRPr="00B81B62">
        <w:rPr>
          <w:rFonts w:ascii="Times New Roman" w:hAnsi="Times New Roman" w:cs="Times New Roman"/>
          <w:sz w:val="24"/>
          <w:lang w:val="en-GB"/>
        </w:rPr>
        <w:t xml:space="preserve">are to </w:t>
      </w:r>
      <w:r w:rsidR="00531E62" w:rsidRPr="00B81B62">
        <w:rPr>
          <w:rFonts w:ascii="Times New Roman" w:hAnsi="Times New Roman" w:cs="Times New Roman"/>
          <w:sz w:val="24"/>
          <w:lang w:val="en-GB"/>
        </w:rPr>
        <w:t>the theoretical foundations of our field of study</w:t>
      </w:r>
      <w:r w:rsidR="00B3085B" w:rsidRPr="00B81B62">
        <w:rPr>
          <w:rFonts w:ascii="Times New Roman" w:hAnsi="Times New Roman" w:cs="Times New Roman"/>
          <w:sz w:val="24"/>
          <w:lang w:val="en-GB"/>
        </w:rPr>
        <w:t xml:space="preserve">. </w:t>
      </w:r>
    </w:p>
    <w:p w:rsidR="00C74B33" w:rsidRPr="00B81B62" w:rsidRDefault="00C74B33" w:rsidP="009418C3">
      <w:pPr>
        <w:spacing w:before="0"/>
        <w:rPr>
          <w:rFonts w:ascii="Times New Roman" w:hAnsi="Times New Roman" w:cs="Times New Roman"/>
          <w:sz w:val="24"/>
          <w:lang w:val="en-GB"/>
        </w:rPr>
      </w:pPr>
    </w:p>
    <w:p w:rsidR="00C74B33" w:rsidRPr="00B81B62" w:rsidRDefault="00B3085B"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But this</w:t>
      </w:r>
      <w:r w:rsidR="005D700A" w:rsidRPr="00B81B62">
        <w:rPr>
          <w:rFonts w:ascii="Times New Roman" w:hAnsi="Times New Roman" w:cs="Times New Roman"/>
          <w:sz w:val="24"/>
          <w:lang w:val="en-GB"/>
        </w:rPr>
        <w:t xml:space="preserve"> little assay into</w:t>
      </w:r>
      <w:r w:rsidR="008F06D5" w:rsidRPr="00B81B62">
        <w:rPr>
          <w:rFonts w:ascii="Times New Roman" w:hAnsi="Times New Roman" w:cs="Times New Roman"/>
          <w:sz w:val="24"/>
          <w:lang w:val="en-GB"/>
        </w:rPr>
        <w:t xml:space="preserve"> </w:t>
      </w:r>
      <w:r w:rsidR="005D700A" w:rsidRPr="00B81B62">
        <w:rPr>
          <w:rFonts w:ascii="Times New Roman" w:hAnsi="Times New Roman" w:cs="Times New Roman"/>
          <w:sz w:val="24"/>
          <w:lang w:val="en-GB"/>
        </w:rPr>
        <w:t>the topic</w:t>
      </w:r>
      <w:r w:rsidRPr="00B81B62">
        <w:rPr>
          <w:rFonts w:ascii="Times New Roman" w:hAnsi="Times New Roman" w:cs="Times New Roman"/>
          <w:sz w:val="24"/>
          <w:lang w:val="en-GB"/>
        </w:rPr>
        <w:t xml:space="preserve"> is </w:t>
      </w:r>
      <w:r w:rsidR="00C74B33" w:rsidRPr="00B81B62">
        <w:rPr>
          <w:rFonts w:ascii="Times New Roman" w:hAnsi="Times New Roman" w:cs="Times New Roman"/>
          <w:sz w:val="24"/>
          <w:lang w:val="en-GB"/>
        </w:rPr>
        <w:t>jus</w:t>
      </w:r>
      <w:r w:rsidRPr="00B81B62">
        <w:rPr>
          <w:rFonts w:ascii="Times New Roman" w:hAnsi="Times New Roman" w:cs="Times New Roman"/>
          <w:sz w:val="24"/>
          <w:lang w:val="en-GB"/>
        </w:rPr>
        <w:t xml:space="preserve">t the beginning, for there are many more unanswered questions. </w:t>
      </w:r>
      <w:r w:rsidR="005D700A" w:rsidRPr="00B81B62">
        <w:rPr>
          <w:rFonts w:ascii="Times New Roman" w:hAnsi="Times New Roman" w:cs="Times New Roman"/>
          <w:sz w:val="24"/>
          <w:lang w:val="en-GB"/>
        </w:rPr>
        <w:t>For example: w</w:t>
      </w:r>
      <w:r w:rsidRPr="00B81B62">
        <w:rPr>
          <w:rFonts w:ascii="Times New Roman" w:hAnsi="Times New Roman" w:cs="Times New Roman"/>
          <w:sz w:val="24"/>
          <w:lang w:val="en-GB"/>
        </w:rPr>
        <w:t xml:space="preserve">hat </w:t>
      </w:r>
      <w:r w:rsidR="005D700A" w:rsidRPr="00B81B62">
        <w:rPr>
          <w:rFonts w:ascii="Times New Roman" w:hAnsi="Times New Roman" w:cs="Times New Roman"/>
          <w:sz w:val="24"/>
          <w:lang w:val="en-GB"/>
        </w:rPr>
        <w:t>are</w:t>
      </w:r>
      <w:r w:rsidRPr="00B81B62">
        <w:rPr>
          <w:rFonts w:ascii="Times New Roman" w:hAnsi="Times New Roman" w:cs="Times New Roman"/>
          <w:sz w:val="24"/>
          <w:lang w:val="en-GB"/>
        </w:rPr>
        <w:t xml:space="preserve"> the overall responsibilit</w:t>
      </w:r>
      <w:r w:rsidR="005D700A" w:rsidRPr="00B81B62">
        <w:rPr>
          <w:rFonts w:ascii="Times New Roman" w:hAnsi="Times New Roman" w:cs="Times New Roman"/>
          <w:sz w:val="24"/>
          <w:lang w:val="en-GB"/>
        </w:rPr>
        <w:t>ies</w:t>
      </w:r>
      <w:r w:rsidRPr="00B81B62">
        <w:rPr>
          <w:rFonts w:ascii="Times New Roman" w:hAnsi="Times New Roman" w:cs="Times New Roman"/>
          <w:sz w:val="24"/>
          <w:lang w:val="en-GB"/>
        </w:rPr>
        <w:t xml:space="preserve"> of mathematics education as an overall field of study and practice, and what is the responsibility of our </w:t>
      </w:r>
      <w:r w:rsidR="005D700A" w:rsidRPr="00B81B62">
        <w:rPr>
          <w:rFonts w:ascii="Times New Roman" w:hAnsi="Times New Roman" w:cs="Times New Roman"/>
          <w:sz w:val="24"/>
          <w:lang w:val="en-GB"/>
        </w:rPr>
        <w:t xml:space="preserve">own </w:t>
      </w:r>
      <w:r w:rsidRPr="00B81B62">
        <w:rPr>
          <w:rFonts w:ascii="Times New Roman" w:hAnsi="Times New Roman" w:cs="Times New Roman"/>
          <w:sz w:val="24"/>
          <w:lang w:val="en-GB"/>
        </w:rPr>
        <w:t>subfie</w:t>
      </w:r>
      <w:r w:rsidR="005D700A" w:rsidRPr="00B81B62">
        <w:rPr>
          <w:rFonts w:ascii="Times New Roman" w:hAnsi="Times New Roman" w:cs="Times New Roman"/>
          <w:sz w:val="24"/>
          <w:lang w:val="en-GB"/>
        </w:rPr>
        <w:t>l</w:t>
      </w:r>
      <w:r w:rsidRPr="00B81B62">
        <w:rPr>
          <w:rFonts w:ascii="Times New Roman" w:hAnsi="Times New Roman" w:cs="Times New Roman"/>
          <w:sz w:val="24"/>
          <w:lang w:val="en-GB"/>
        </w:rPr>
        <w:t>d, the philosophy of mathematics education? What are the responsibilities of mathematics education researchers? Does this depend on our philosophical stances, whether we see ourselves as critical public intellectuals or as functional academics probing deeper into narrow specialis</w:t>
      </w:r>
      <w:r w:rsidR="005D700A" w:rsidRPr="00B81B62">
        <w:rPr>
          <w:rFonts w:ascii="Times New Roman" w:hAnsi="Times New Roman" w:cs="Times New Roman"/>
          <w:sz w:val="24"/>
          <w:lang w:val="en-GB"/>
        </w:rPr>
        <w:t>ms?</w:t>
      </w:r>
      <w:r w:rsidRPr="00B81B62">
        <w:rPr>
          <w:rFonts w:ascii="Times New Roman" w:hAnsi="Times New Roman" w:cs="Times New Roman"/>
          <w:sz w:val="24"/>
          <w:lang w:val="en-GB"/>
        </w:rPr>
        <w:t xml:space="preserve"> </w:t>
      </w:r>
    </w:p>
    <w:p w:rsidR="00C74B33" w:rsidRPr="00B81B62" w:rsidRDefault="00C74B33" w:rsidP="009418C3">
      <w:pPr>
        <w:spacing w:before="0"/>
        <w:rPr>
          <w:rFonts w:ascii="Times New Roman" w:hAnsi="Times New Roman" w:cs="Times New Roman"/>
          <w:sz w:val="24"/>
          <w:lang w:val="en-GB"/>
        </w:rPr>
      </w:pPr>
    </w:p>
    <w:p w:rsidR="00A10730" w:rsidRPr="00B81B62" w:rsidRDefault="00746C27" w:rsidP="009418C3">
      <w:pPr>
        <w:spacing w:before="0"/>
        <w:rPr>
          <w:rFonts w:ascii="Times New Roman" w:hAnsi="Times New Roman" w:cs="Times New Roman"/>
          <w:sz w:val="24"/>
          <w:lang w:val="en-GB"/>
        </w:rPr>
      </w:pPr>
      <w:r w:rsidRPr="00B81B62">
        <w:rPr>
          <w:rFonts w:ascii="Times New Roman" w:hAnsi="Times New Roman" w:cs="Times New Roman"/>
          <w:sz w:val="24"/>
          <w:lang w:val="en-GB"/>
        </w:rPr>
        <w:t>Philosophy emerged from the dialectic</w:t>
      </w:r>
      <w:r w:rsidR="005D700A" w:rsidRPr="00B81B62">
        <w:rPr>
          <w:rFonts w:ascii="Times New Roman" w:hAnsi="Times New Roman" w:cs="Times New Roman"/>
          <w:sz w:val="24"/>
          <w:lang w:val="en-GB"/>
        </w:rPr>
        <w:t>s</w:t>
      </w:r>
      <w:r w:rsidRPr="00B81B62">
        <w:rPr>
          <w:rFonts w:ascii="Times New Roman" w:hAnsi="Times New Roman" w:cs="Times New Roman"/>
          <w:sz w:val="24"/>
          <w:lang w:val="en-GB"/>
        </w:rPr>
        <w:t xml:space="preserve"> of the ancient Greeks where commonplace beliefs and unanalysed concepts were </w:t>
      </w:r>
      <w:r w:rsidR="00182111" w:rsidRPr="00B81B62">
        <w:rPr>
          <w:rFonts w:ascii="Times New Roman" w:hAnsi="Times New Roman" w:cs="Times New Roman"/>
          <w:sz w:val="24"/>
          <w:lang w:val="en-GB"/>
        </w:rPr>
        <w:t xml:space="preserve">interrogated </w:t>
      </w:r>
      <w:r w:rsidRPr="00B81B62">
        <w:rPr>
          <w:rFonts w:ascii="Times New Roman" w:hAnsi="Times New Roman" w:cs="Times New Roman"/>
          <w:sz w:val="24"/>
          <w:lang w:val="en-GB"/>
        </w:rPr>
        <w:t>and scrutinised</w:t>
      </w:r>
      <w:r w:rsidR="005D700A" w:rsidRPr="00B81B62">
        <w:rPr>
          <w:rFonts w:ascii="Times New Roman" w:hAnsi="Times New Roman" w:cs="Times New Roman"/>
          <w:sz w:val="24"/>
          <w:lang w:val="en-GB"/>
        </w:rPr>
        <w:t>, w</w:t>
      </w:r>
      <w:r w:rsidR="00182111" w:rsidRPr="00B81B62">
        <w:rPr>
          <w:rFonts w:ascii="Times New Roman" w:hAnsi="Times New Roman" w:cs="Times New Roman"/>
          <w:sz w:val="24"/>
          <w:lang w:val="en-GB"/>
        </w:rPr>
        <w:t>here the role of the rulers was questioned and challenged</w:t>
      </w:r>
      <w:r w:rsidR="00C74B33" w:rsidRPr="00B81B62">
        <w:rPr>
          <w:rFonts w:ascii="Times New Roman" w:hAnsi="Times New Roman" w:cs="Times New Roman"/>
          <w:sz w:val="24"/>
          <w:lang w:val="en-GB"/>
        </w:rPr>
        <w:t xml:space="preserve"> through speaking truth to power</w:t>
      </w:r>
      <w:r w:rsidR="00182111" w:rsidRPr="00B81B62">
        <w:rPr>
          <w:rFonts w:ascii="Times New Roman" w:hAnsi="Times New Roman" w:cs="Times New Roman"/>
          <w:sz w:val="24"/>
          <w:lang w:val="en-GB"/>
        </w:rPr>
        <w:t xml:space="preserve">. </w:t>
      </w:r>
      <w:r w:rsidR="00C74B33" w:rsidRPr="00B81B62">
        <w:rPr>
          <w:rFonts w:ascii="Times New Roman" w:hAnsi="Times New Roman" w:cs="Times New Roman"/>
          <w:sz w:val="24"/>
          <w:lang w:val="en-GB"/>
        </w:rPr>
        <w:t>Thus</w:t>
      </w:r>
      <w:r w:rsidR="005D700A" w:rsidRPr="00B81B62">
        <w:rPr>
          <w:rFonts w:ascii="Times New Roman" w:hAnsi="Times New Roman" w:cs="Times New Roman"/>
          <w:sz w:val="24"/>
          <w:lang w:val="en-GB"/>
        </w:rPr>
        <w:t xml:space="preserve"> </w:t>
      </w:r>
      <w:r w:rsidRPr="00B81B62">
        <w:rPr>
          <w:rFonts w:ascii="Times New Roman" w:hAnsi="Times New Roman" w:cs="Times New Roman"/>
          <w:sz w:val="24"/>
          <w:lang w:val="en-GB"/>
        </w:rPr>
        <w:t>the role of the philosophy of mathematics education is to analyse, question, challenge, and critique the claims of mathematics education practice, policy and research</w:t>
      </w:r>
      <w:r w:rsidR="005D700A" w:rsidRPr="00B81B62">
        <w:rPr>
          <w:rFonts w:ascii="Times New Roman" w:hAnsi="Times New Roman" w:cs="Times New Roman"/>
          <w:sz w:val="24"/>
          <w:lang w:val="en-GB"/>
        </w:rPr>
        <w:t>. Our job is to unearth hidden</w:t>
      </w:r>
      <w:r w:rsidRPr="00B81B62">
        <w:rPr>
          <w:rFonts w:ascii="Times New Roman" w:hAnsi="Times New Roman" w:cs="Times New Roman"/>
          <w:sz w:val="24"/>
          <w:lang w:val="en-GB"/>
        </w:rPr>
        <w:t xml:space="preserve"> assumptions</w:t>
      </w:r>
      <w:r w:rsidR="00C74B33" w:rsidRPr="00B81B62">
        <w:rPr>
          <w:rFonts w:ascii="Times New Roman" w:hAnsi="Times New Roman" w:cs="Times New Roman"/>
          <w:sz w:val="24"/>
          <w:lang w:val="en-GB"/>
        </w:rPr>
        <w:t xml:space="preserve"> and presuppositions</w:t>
      </w:r>
      <w:r w:rsidRPr="00B81B62">
        <w:rPr>
          <w:rFonts w:ascii="Times New Roman" w:hAnsi="Times New Roman" w:cs="Times New Roman"/>
          <w:sz w:val="24"/>
          <w:lang w:val="en-GB"/>
        </w:rPr>
        <w:t xml:space="preserve">, </w:t>
      </w:r>
      <w:r w:rsidR="005D700A" w:rsidRPr="00B81B62">
        <w:rPr>
          <w:rFonts w:ascii="Times New Roman" w:hAnsi="Times New Roman" w:cs="Times New Roman"/>
          <w:sz w:val="24"/>
          <w:lang w:val="en-GB"/>
        </w:rPr>
        <w:t>and by making them overt</w:t>
      </w:r>
      <w:r w:rsidR="008A357F" w:rsidRPr="00B81B62">
        <w:rPr>
          <w:rFonts w:ascii="Times New Roman" w:hAnsi="Times New Roman" w:cs="Times New Roman"/>
          <w:sz w:val="24"/>
          <w:lang w:val="en-GB"/>
        </w:rPr>
        <w:t xml:space="preserve"> and visible</w:t>
      </w:r>
      <w:r w:rsidR="005D700A" w:rsidRPr="00B81B62">
        <w:rPr>
          <w:rFonts w:ascii="Times New Roman" w:hAnsi="Times New Roman" w:cs="Times New Roman"/>
          <w:sz w:val="24"/>
          <w:lang w:val="en-GB"/>
        </w:rPr>
        <w:t xml:space="preserve">, </w:t>
      </w:r>
      <w:r w:rsidR="00C74B33" w:rsidRPr="00B81B62">
        <w:rPr>
          <w:rFonts w:ascii="Times New Roman" w:hAnsi="Times New Roman" w:cs="Times New Roman"/>
          <w:sz w:val="24"/>
          <w:lang w:val="en-GB"/>
        </w:rPr>
        <w:t xml:space="preserve">to </w:t>
      </w:r>
      <w:r w:rsidR="005D700A" w:rsidRPr="00B81B62">
        <w:rPr>
          <w:rFonts w:ascii="Times New Roman" w:hAnsi="Times New Roman" w:cs="Times New Roman"/>
          <w:sz w:val="24"/>
          <w:lang w:val="en-GB"/>
        </w:rPr>
        <w:t xml:space="preserve">enable researchers </w:t>
      </w:r>
      <w:r w:rsidRPr="00B81B62">
        <w:rPr>
          <w:rFonts w:ascii="Times New Roman" w:hAnsi="Times New Roman" w:cs="Times New Roman"/>
          <w:sz w:val="24"/>
          <w:lang w:val="en-GB"/>
        </w:rPr>
        <w:t xml:space="preserve">and </w:t>
      </w:r>
      <w:r w:rsidR="005D700A" w:rsidRPr="00B81B62">
        <w:rPr>
          <w:rFonts w:ascii="Times New Roman" w:hAnsi="Times New Roman" w:cs="Times New Roman"/>
          <w:kern w:val="24"/>
          <w:sz w:val="24"/>
          <w:lang w:val="en-GB"/>
        </w:rPr>
        <w:t>practitioners</w:t>
      </w:r>
      <w:r w:rsidR="005D700A" w:rsidRPr="00B81B62">
        <w:rPr>
          <w:rFonts w:ascii="Times New Roman" w:hAnsi="Times New Roman" w:cs="Times New Roman"/>
          <w:sz w:val="24"/>
          <w:lang w:val="en-GB"/>
        </w:rPr>
        <w:t xml:space="preserve"> to boldly go beyond</w:t>
      </w:r>
      <w:r w:rsidR="00C74B33" w:rsidRPr="00B81B62">
        <w:rPr>
          <w:rFonts w:ascii="Times New Roman" w:hAnsi="Times New Roman" w:cs="Times New Roman"/>
          <w:sz w:val="24"/>
          <w:lang w:val="en-GB"/>
        </w:rPr>
        <w:t xml:space="preserve"> </w:t>
      </w:r>
      <w:r w:rsidR="005D700A" w:rsidRPr="00B81B62">
        <w:rPr>
          <w:rFonts w:ascii="Times New Roman" w:hAnsi="Times New Roman" w:cs="Times New Roman"/>
          <w:sz w:val="24"/>
          <w:lang w:val="en-GB"/>
        </w:rPr>
        <w:t>the</w:t>
      </w:r>
      <w:r w:rsidR="00A10730" w:rsidRPr="00B81B62">
        <w:rPr>
          <w:rFonts w:ascii="Times New Roman" w:hAnsi="Times New Roman" w:cs="Times New Roman"/>
          <w:sz w:val="24"/>
          <w:lang w:val="en-GB"/>
        </w:rPr>
        <w:t>ir</w:t>
      </w:r>
      <w:r w:rsidR="005D700A" w:rsidRPr="00B81B62">
        <w:rPr>
          <w:rFonts w:ascii="Times New Roman" w:hAnsi="Times New Roman" w:cs="Times New Roman"/>
          <w:sz w:val="24"/>
          <w:lang w:val="en-GB"/>
        </w:rPr>
        <w:t xml:space="preserve"> </w:t>
      </w:r>
      <w:r w:rsidR="00C74B33" w:rsidRPr="00B81B62">
        <w:rPr>
          <w:rFonts w:ascii="Times New Roman" w:hAnsi="Times New Roman" w:cs="Times New Roman"/>
          <w:sz w:val="24"/>
          <w:lang w:val="en-GB"/>
        </w:rPr>
        <w:t xml:space="preserve">own </w:t>
      </w:r>
      <w:r w:rsidR="005D700A" w:rsidRPr="00B81B62">
        <w:rPr>
          <w:rFonts w:ascii="Times New Roman" w:hAnsi="Times New Roman" w:cs="Times New Roman"/>
          <w:sz w:val="24"/>
          <w:lang w:val="en-GB"/>
        </w:rPr>
        <w:t xml:space="preserve">self-imposed </w:t>
      </w:r>
      <w:r w:rsidR="00A10730" w:rsidRPr="00B81B62">
        <w:rPr>
          <w:rFonts w:ascii="Times New Roman" w:hAnsi="Times New Roman" w:cs="Times New Roman"/>
          <w:sz w:val="24"/>
          <w:lang w:val="en-GB"/>
        </w:rPr>
        <w:t>limits,</w:t>
      </w:r>
      <w:r w:rsidR="00C74B33" w:rsidRPr="00B81B62">
        <w:rPr>
          <w:rFonts w:ascii="Times New Roman" w:hAnsi="Times New Roman" w:cs="Times New Roman"/>
          <w:sz w:val="24"/>
          <w:lang w:val="en-GB"/>
        </w:rPr>
        <w:t xml:space="preserve"> beyond the unquestioned conceptual boundaries </w:t>
      </w:r>
      <w:r w:rsidR="008A357F" w:rsidRPr="00B81B62">
        <w:rPr>
          <w:rFonts w:ascii="Times New Roman" w:hAnsi="Times New Roman" w:cs="Times New Roman"/>
          <w:sz w:val="24"/>
          <w:lang w:val="en-GB"/>
        </w:rPr>
        <w:t>installed</w:t>
      </w:r>
      <w:r w:rsidR="00C74B33" w:rsidRPr="00B81B62">
        <w:rPr>
          <w:rFonts w:ascii="Times New Roman" w:hAnsi="Times New Roman" w:cs="Times New Roman"/>
          <w:sz w:val="24"/>
          <w:lang w:val="en-GB"/>
        </w:rPr>
        <w:t xml:space="preserve"> by the discourse of our field, to </w:t>
      </w:r>
      <w:r w:rsidR="008F06D5" w:rsidRPr="00B81B62">
        <w:rPr>
          <w:rFonts w:ascii="Times New Roman" w:hAnsi="Times New Roman" w:cs="Times New Roman"/>
          <w:sz w:val="24"/>
          <w:lang w:val="en-GB"/>
        </w:rPr>
        <w:t>work tow</w:t>
      </w:r>
      <w:r w:rsidR="00A10730" w:rsidRPr="00B81B62">
        <w:rPr>
          <w:rFonts w:ascii="Times New Roman" w:hAnsi="Times New Roman" w:cs="Times New Roman"/>
          <w:sz w:val="24"/>
          <w:lang w:val="en-GB"/>
        </w:rPr>
        <w:t>a</w:t>
      </w:r>
      <w:r w:rsidR="008F06D5" w:rsidRPr="00B81B62">
        <w:rPr>
          <w:rFonts w:ascii="Times New Roman" w:hAnsi="Times New Roman" w:cs="Times New Roman"/>
          <w:sz w:val="24"/>
          <w:lang w:val="en-GB"/>
        </w:rPr>
        <w:t>r</w:t>
      </w:r>
      <w:r w:rsidR="00A10730" w:rsidRPr="00B81B62">
        <w:rPr>
          <w:rFonts w:ascii="Times New Roman" w:hAnsi="Times New Roman" w:cs="Times New Roman"/>
          <w:sz w:val="24"/>
          <w:lang w:val="en-GB"/>
        </w:rPr>
        <w:t xml:space="preserve">ds realizing their </w:t>
      </w:r>
      <w:r w:rsidR="008A357F" w:rsidRPr="00B81B62">
        <w:rPr>
          <w:rFonts w:ascii="Times New Roman" w:hAnsi="Times New Roman" w:cs="Times New Roman"/>
          <w:sz w:val="24"/>
          <w:lang w:val="en-GB"/>
        </w:rPr>
        <w:t xml:space="preserve">own </w:t>
      </w:r>
      <w:r w:rsidR="00A10730" w:rsidRPr="00B81B62">
        <w:rPr>
          <w:rFonts w:ascii="Times New Roman" w:hAnsi="Times New Roman" w:cs="Times New Roman"/>
          <w:sz w:val="24"/>
          <w:lang w:val="en-GB"/>
        </w:rPr>
        <w:t>dreams</w:t>
      </w:r>
      <w:r w:rsidR="00C74B33" w:rsidRPr="00B81B62">
        <w:rPr>
          <w:rFonts w:ascii="Times New Roman" w:hAnsi="Times New Roman" w:cs="Times New Roman"/>
          <w:sz w:val="24"/>
          <w:lang w:val="en-GB"/>
        </w:rPr>
        <w:t>,</w:t>
      </w:r>
      <w:r w:rsidR="008F06D5" w:rsidRPr="00B81B62">
        <w:rPr>
          <w:rFonts w:ascii="Times New Roman" w:hAnsi="Times New Roman" w:cs="Times New Roman"/>
          <w:sz w:val="24"/>
          <w:lang w:val="en-GB"/>
        </w:rPr>
        <w:t xml:space="preserve"> visions</w:t>
      </w:r>
      <w:r w:rsidR="00C74B33" w:rsidRPr="00B81B62">
        <w:rPr>
          <w:rFonts w:ascii="Times New Roman" w:hAnsi="Times New Roman" w:cs="Times New Roman"/>
          <w:sz w:val="24"/>
          <w:lang w:val="en-GB"/>
        </w:rPr>
        <w:t xml:space="preserve"> and ideals</w:t>
      </w:r>
      <w:r w:rsidR="00A10730" w:rsidRPr="00B81B62">
        <w:rPr>
          <w:rFonts w:ascii="Times New Roman" w:hAnsi="Times New Roman" w:cs="Times New Roman"/>
          <w:sz w:val="24"/>
          <w:lang w:val="en-GB"/>
        </w:rPr>
        <w:t>.</w:t>
      </w:r>
    </w:p>
    <w:p w:rsidR="00CB52EB" w:rsidRPr="003324D8" w:rsidRDefault="00CB52EB" w:rsidP="009418C3">
      <w:pPr>
        <w:pStyle w:val="Heading1"/>
        <w:shd w:val="clear" w:color="auto" w:fill="FFFFFF"/>
        <w:spacing w:before="0" w:after="0"/>
        <w:rPr>
          <w:rFonts w:ascii="Arial" w:eastAsiaTheme="minorEastAsia" w:hAnsi="Arial"/>
          <w:b w:val="0"/>
          <w:bCs w:val="0"/>
          <w:kern w:val="0"/>
          <w:sz w:val="24"/>
          <w:szCs w:val="24"/>
          <w:lang w:val="en-GB"/>
        </w:rPr>
      </w:pPr>
    </w:p>
    <w:p w:rsidR="00786D7F" w:rsidRPr="003324D8" w:rsidRDefault="00786D7F" w:rsidP="009418C3">
      <w:pPr>
        <w:pStyle w:val="Heading2"/>
        <w:spacing w:before="0" w:after="0"/>
        <w:jc w:val="left"/>
        <w:rPr>
          <w:rFonts w:ascii="Arial" w:hAnsi="Arial"/>
          <w:sz w:val="24"/>
          <w:u w:val="single"/>
          <w:lang w:val="en-GB"/>
        </w:rPr>
      </w:pPr>
      <w:r w:rsidRPr="003324D8">
        <w:rPr>
          <w:rFonts w:ascii="Arial" w:hAnsi="Arial"/>
          <w:sz w:val="24"/>
          <w:u w:val="single"/>
          <w:lang w:val="en-GB"/>
        </w:rPr>
        <w:t>References</w:t>
      </w:r>
    </w:p>
    <w:p w:rsidR="00FB277A" w:rsidRPr="00B81B62" w:rsidRDefault="00FB277A" w:rsidP="009418C3">
      <w:pPr>
        <w:pStyle w:val="Refs"/>
        <w:rPr>
          <w:szCs w:val="24"/>
        </w:rPr>
      </w:pPr>
    </w:p>
    <w:p w:rsidR="00FB277A" w:rsidRPr="00B81B62" w:rsidRDefault="00FB277A" w:rsidP="009418C3">
      <w:pPr>
        <w:pStyle w:val="Refs"/>
        <w:rPr>
          <w:szCs w:val="24"/>
        </w:rPr>
      </w:pPr>
      <w:r w:rsidRPr="00B81B62">
        <w:rPr>
          <w:szCs w:val="24"/>
        </w:rPr>
        <w:t xml:space="preserve">Bernstein, B. (1999) Vertical and horizontal discourse: an essay. </w:t>
      </w:r>
      <w:r w:rsidRPr="00B81B62">
        <w:rPr>
          <w:i/>
          <w:szCs w:val="24"/>
        </w:rPr>
        <w:t>British Journal of Sociology of Education</w:t>
      </w:r>
      <w:r w:rsidRPr="00B81B62">
        <w:rPr>
          <w:szCs w:val="24"/>
        </w:rPr>
        <w:t>, 20(2), 157–173.</w:t>
      </w:r>
    </w:p>
    <w:p w:rsidR="00FB277A" w:rsidRPr="00B81B62" w:rsidRDefault="00FB277A" w:rsidP="009418C3">
      <w:pPr>
        <w:pStyle w:val="NormalIndent"/>
        <w:ind w:left="720" w:hanging="720"/>
        <w:rPr>
          <w:szCs w:val="24"/>
        </w:rPr>
      </w:pPr>
      <w:r w:rsidRPr="00B81B62">
        <w:rPr>
          <w:szCs w:val="24"/>
        </w:rPr>
        <w:t xml:space="preserve">Bloor, D. (1991) </w:t>
      </w:r>
      <w:r w:rsidRPr="00B81B62">
        <w:rPr>
          <w:i/>
          <w:szCs w:val="24"/>
        </w:rPr>
        <w:t>Knowledge and Social Imagery</w:t>
      </w:r>
      <w:r w:rsidRPr="00B81B62">
        <w:rPr>
          <w:szCs w:val="24"/>
        </w:rPr>
        <w:t xml:space="preserve"> (Second Revised Edition</w:t>
      </w:r>
      <w:r w:rsidRPr="00B81B62">
        <w:rPr>
          <w:i/>
          <w:szCs w:val="24"/>
        </w:rPr>
        <w:t>)</w:t>
      </w:r>
      <w:r w:rsidRPr="00B81B62">
        <w:rPr>
          <w:szCs w:val="24"/>
        </w:rPr>
        <w:t>, Chicago: University of Chicago Press.</w:t>
      </w:r>
    </w:p>
    <w:p w:rsidR="00FB277A" w:rsidRPr="00B81B62" w:rsidRDefault="00FB277A" w:rsidP="009418C3">
      <w:pPr>
        <w:pStyle w:val="NormalIndent"/>
        <w:ind w:left="720" w:hanging="720"/>
        <w:rPr>
          <w:szCs w:val="24"/>
        </w:rPr>
      </w:pPr>
      <w:r w:rsidRPr="00B81B62">
        <w:rPr>
          <w:szCs w:val="24"/>
        </w:rPr>
        <w:t xml:space="preserve">Bourdieu, P. and Passeron, J. C. (1977) </w:t>
      </w:r>
      <w:r w:rsidRPr="00B81B62">
        <w:rPr>
          <w:i/>
          <w:szCs w:val="24"/>
        </w:rPr>
        <w:t>Reproduction in Education, Society and Culture</w:t>
      </w:r>
      <w:r w:rsidRPr="00B81B62">
        <w:rPr>
          <w:szCs w:val="24"/>
        </w:rPr>
        <w:t>, London: Sage.</w:t>
      </w:r>
    </w:p>
    <w:p w:rsidR="00794223" w:rsidRPr="00B81B62" w:rsidRDefault="00794223" w:rsidP="00794223">
      <w:pPr>
        <w:pStyle w:val="Refs"/>
        <w:rPr>
          <w:szCs w:val="24"/>
        </w:rPr>
      </w:pPr>
      <w:r w:rsidRPr="00B81B62">
        <w:rPr>
          <w:szCs w:val="24"/>
        </w:rPr>
        <w:t xml:space="preserve">Brown, S. I. (1995) Philosophy of Mathematics Education: </w:t>
      </w:r>
      <w:proofErr w:type="gramStart"/>
      <w:r w:rsidRPr="00B81B62">
        <w:rPr>
          <w:szCs w:val="24"/>
        </w:rPr>
        <w:t>POM(</w:t>
      </w:r>
      <w:proofErr w:type="gramEnd"/>
      <w:r w:rsidRPr="00B81B62">
        <w:rPr>
          <w:szCs w:val="24"/>
        </w:rPr>
        <w:t xml:space="preserve">E), PO(ME) OR POE(M)?, </w:t>
      </w:r>
      <w:r w:rsidRPr="00B81B62">
        <w:rPr>
          <w:i/>
          <w:szCs w:val="24"/>
        </w:rPr>
        <w:t>Philosophy Of Mathematics Education Newsletter</w:t>
      </w:r>
      <w:r w:rsidRPr="00B81B62">
        <w:rPr>
          <w:szCs w:val="24"/>
        </w:rPr>
        <w:t xml:space="preserve"> No. 8 (May 1995): 16-18. (Located at &lt;http://socialsciences.exeter.ac.uk/education/research/centres/stem/publications/pmej/</w:t>
      </w:r>
      <w:proofErr w:type="gramStart"/>
      <w:r w:rsidRPr="00B81B62">
        <w:rPr>
          <w:szCs w:val="24"/>
        </w:rPr>
        <w:t>&gt; )</w:t>
      </w:r>
      <w:proofErr w:type="gramEnd"/>
    </w:p>
    <w:p w:rsidR="00FB277A" w:rsidRPr="00B81B62" w:rsidRDefault="00FB277A" w:rsidP="009418C3">
      <w:pPr>
        <w:pStyle w:val="NormalIndent"/>
        <w:ind w:left="720" w:hanging="720"/>
        <w:jc w:val="both"/>
        <w:rPr>
          <w:szCs w:val="24"/>
        </w:rPr>
      </w:pPr>
      <w:r w:rsidRPr="00B81B62">
        <w:rPr>
          <w:szCs w:val="24"/>
        </w:rPr>
        <w:t xml:space="preserve">Cole, J. (2013). </w:t>
      </w:r>
      <w:proofErr w:type="gramStart"/>
      <w:r w:rsidRPr="00B81B62">
        <w:rPr>
          <w:szCs w:val="24"/>
        </w:rPr>
        <w:t>Towards an institutional account of the objectivity, necessity, and atemporality of mathematics.</w:t>
      </w:r>
      <w:proofErr w:type="gramEnd"/>
      <w:r w:rsidRPr="00B81B62">
        <w:rPr>
          <w:szCs w:val="24"/>
        </w:rPr>
        <w:t xml:space="preserve"> </w:t>
      </w:r>
      <w:r w:rsidRPr="00B81B62">
        <w:rPr>
          <w:i/>
          <w:szCs w:val="24"/>
        </w:rPr>
        <w:t>Philosophia Mathematica</w:t>
      </w:r>
      <w:r w:rsidRPr="00B81B62">
        <w:rPr>
          <w:szCs w:val="24"/>
        </w:rPr>
        <w:t xml:space="preserve"> (III) Vol. 21 (2013), pp. 9–36.</w:t>
      </w:r>
    </w:p>
    <w:p w:rsidR="00FB277A" w:rsidRPr="00B81B62" w:rsidRDefault="00FB277A" w:rsidP="009418C3">
      <w:pPr>
        <w:pStyle w:val="Refs"/>
        <w:rPr>
          <w:szCs w:val="24"/>
        </w:rPr>
      </w:pPr>
      <w:r w:rsidRPr="00B81B62">
        <w:rPr>
          <w:szCs w:val="24"/>
        </w:rPr>
        <w:t xml:space="preserve">Cooney, T. J. (1988) </w:t>
      </w:r>
      <w:proofErr w:type="gramStart"/>
      <w:r w:rsidRPr="00B81B62">
        <w:rPr>
          <w:szCs w:val="24"/>
        </w:rPr>
        <w:t>The</w:t>
      </w:r>
      <w:proofErr w:type="gramEnd"/>
      <w:r w:rsidRPr="00B81B62">
        <w:rPr>
          <w:szCs w:val="24"/>
        </w:rPr>
        <w:t xml:space="preserve"> Issue of Reform, Mathematics Teacher, Vol. 80: 352-363.</w:t>
      </w:r>
    </w:p>
    <w:p w:rsidR="00FB277A" w:rsidRPr="00B81B62" w:rsidRDefault="00FB277A" w:rsidP="009418C3">
      <w:pPr>
        <w:pStyle w:val="References"/>
        <w:spacing w:before="0"/>
        <w:ind w:left="567" w:hanging="567"/>
        <w:rPr>
          <w:rFonts w:ascii="Times New Roman" w:hAnsi="Times New Roman" w:cs="Times New Roman"/>
          <w:sz w:val="24"/>
          <w:lang w:val="en-GB"/>
        </w:rPr>
      </w:pPr>
      <w:r w:rsidRPr="00B81B62">
        <w:rPr>
          <w:rFonts w:ascii="Times New Roman" w:hAnsi="Times New Roman" w:cs="Times New Roman"/>
          <w:sz w:val="24"/>
          <w:lang w:val="en-GB"/>
        </w:rPr>
        <w:t xml:space="preserve">D’Ambrosio, U. (2007) Peace, Social Justice and Ethnomathematics, </w:t>
      </w:r>
      <w:proofErr w:type="gramStart"/>
      <w:r w:rsidRPr="00B81B62">
        <w:rPr>
          <w:rFonts w:ascii="Times New Roman" w:hAnsi="Times New Roman" w:cs="Times New Roman"/>
          <w:i/>
          <w:sz w:val="24"/>
          <w:lang w:val="en-GB"/>
        </w:rPr>
        <w:t>The</w:t>
      </w:r>
      <w:proofErr w:type="gramEnd"/>
      <w:r w:rsidRPr="00B81B62">
        <w:rPr>
          <w:rFonts w:ascii="Times New Roman" w:hAnsi="Times New Roman" w:cs="Times New Roman"/>
          <w:i/>
          <w:sz w:val="24"/>
          <w:lang w:val="en-GB"/>
        </w:rPr>
        <w:t xml:space="preserve"> Montana Mathematics Enthusiast, Monograph 1</w:t>
      </w:r>
      <w:r w:rsidRPr="00B81B62">
        <w:rPr>
          <w:rFonts w:ascii="Times New Roman" w:hAnsi="Times New Roman" w:cs="Times New Roman"/>
          <w:sz w:val="24"/>
          <w:lang w:val="en-GB"/>
        </w:rPr>
        <w:t>, 2007: 25-34.</w:t>
      </w:r>
    </w:p>
    <w:p w:rsidR="00FB277A" w:rsidRPr="00B81B62" w:rsidRDefault="00FB277A" w:rsidP="009418C3">
      <w:pPr>
        <w:spacing w:before="0"/>
        <w:ind w:left="720" w:hanging="720"/>
        <w:rPr>
          <w:rFonts w:ascii="Times New Roman" w:hAnsi="Times New Roman" w:cs="Times New Roman"/>
          <w:sz w:val="24"/>
          <w:lang w:val="en-GB"/>
        </w:rPr>
      </w:pPr>
      <w:r w:rsidRPr="00B81B62">
        <w:rPr>
          <w:rFonts w:ascii="Times New Roman" w:hAnsi="Times New Roman" w:cs="Times New Roman"/>
          <w:sz w:val="24"/>
          <w:lang w:val="en-GB"/>
        </w:rPr>
        <w:t xml:space="preserve">Derrida, J. (1978) </w:t>
      </w:r>
      <w:r w:rsidRPr="00B81B62">
        <w:rPr>
          <w:rFonts w:ascii="Times New Roman" w:hAnsi="Times New Roman" w:cs="Times New Roman"/>
          <w:i/>
          <w:sz w:val="24"/>
          <w:lang w:val="en-GB"/>
        </w:rPr>
        <w:t>Writing and Difference</w:t>
      </w:r>
      <w:r w:rsidRPr="00B81B62">
        <w:rPr>
          <w:rFonts w:ascii="Times New Roman" w:hAnsi="Times New Roman" w:cs="Times New Roman"/>
          <w:sz w:val="24"/>
          <w:lang w:val="en-GB"/>
        </w:rPr>
        <w:t xml:space="preserve"> (Translated by A. Bass), London: Routledge and Kegan Paul.</w:t>
      </w:r>
    </w:p>
    <w:p w:rsidR="00FB277A" w:rsidRPr="00B81B62" w:rsidRDefault="00FB277A" w:rsidP="009418C3">
      <w:pPr>
        <w:pStyle w:val="Refs"/>
        <w:rPr>
          <w:szCs w:val="24"/>
        </w:rPr>
      </w:pPr>
      <w:r w:rsidRPr="00B81B62">
        <w:rPr>
          <w:szCs w:val="24"/>
        </w:rPr>
        <w:t xml:space="preserve">Ernest, P. (1991) </w:t>
      </w:r>
      <w:proofErr w:type="gramStart"/>
      <w:r w:rsidRPr="00B81B62">
        <w:rPr>
          <w:i/>
          <w:szCs w:val="24"/>
        </w:rPr>
        <w:t>The</w:t>
      </w:r>
      <w:proofErr w:type="gramEnd"/>
      <w:r w:rsidRPr="00B81B62">
        <w:rPr>
          <w:i/>
          <w:szCs w:val="24"/>
        </w:rPr>
        <w:t xml:space="preserve"> Philosophy of Mathematics Education</w:t>
      </w:r>
      <w:r w:rsidRPr="00B81B62">
        <w:rPr>
          <w:szCs w:val="24"/>
        </w:rPr>
        <w:t>, London: Routledge.</w:t>
      </w:r>
    </w:p>
    <w:p w:rsidR="00FB277A" w:rsidRPr="00B81B62" w:rsidRDefault="00FB277A" w:rsidP="009418C3">
      <w:pPr>
        <w:pStyle w:val="Refs"/>
        <w:rPr>
          <w:szCs w:val="24"/>
        </w:rPr>
      </w:pPr>
      <w:r w:rsidRPr="00B81B62">
        <w:rPr>
          <w:szCs w:val="24"/>
        </w:rPr>
        <w:t xml:space="preserve">Ernest, P. Ed. (1994) </w:t>
      </w:r>
      <w:r w:rsidRPr="00B81B62">
        <w:rPr>
          <w:i/>
          <w:szCs w:val="24"/>
        </w:rPr>
        <w:t>Constructing Mathematical Knowledge: Epistemology and Mathematics Education</w:t>
      </w:r>
      <w:r w:rsidRPr="00B81B62">
        <w:rPr>
          <w:szCs w:val="24"/>
        </w:rPr>
        <w:t>, London: Routledge.</w:t>
      </w:r>
    </w:p>
    <w:p w:rsidR="00FB277A" w:rsidRPr="00B81B62" w:rsidRDefault="00FB277A" w:rsidP="009418C3">
      <w:pPr>
        <w:pStyle w:val="References"/>
        <w:spacing w:before="0"/>
        <w:ind w:left="720" w:hanging="720"/>
        <w:rPr>
          <w:rFonts w:ascii="Times New Roman" w:hAnsi="Times New Roman" w:cs="Times New Roman"/>
          <w:kern w:val="24"/>
          <w:sz w:val="24"/>
          <w:lang w:val="en-GB"/>
        </w:rPr>
      </w:pPr>
      <w:r w:rsidRPr="00B81B62">
        <w:rPr>
          <w:rFonts w:ascii="Times New Roman" w:hAnsi="Times New Roman" w:cs="Times New Roman"/>
          <w:kern w:val="24"/>
          <w:sz w:val="24"/>
          <w:lang w:val="en-GB"/>
        </w:rPr>
        <w:t xml:space="preserve">Ernest, P. (1998). </w:t>
      </w:r>
      <w:proofErr w:type="gramStart"/>
      <w:r w:rsidRPr="00B81B62">
        <w:rPr>
          <w:rFonts w:ascii="Times New Roman" w:hAnsi="Times New Roman" w:cs="Times New Roman"/>
          <w:i/>
          <w:kern w:val="24"/>
          <w:sz w:val="24"/>
          <w:lang w:val="en-GB"/>
        </w:rPr>
        <w:t>Social constructivism as a philosophy of mathematics.</w:t>
      </w:r>
      <w:proofErr w:type="gramEnd"/>
      <w:r w:rsidRPr="00B81B62">
        <w:rPr>
          <w:rFonts w:ascii="Times New Roman" w:hAnsi="Times New Roman" w:cs="Times New Roman"/>
          <w:kern w:val="24"/>
          <w:sz w:val="24"/>
          <w:lang w:val="en-GB"/>
        </w:rPr>
        <w:t xml:space="preserve"> Albany, New York: State University of New York Press.</w:t>
      </w:r>
    </w:p>
    <w:p w:rsidR="00FB277A" w:rsidRPr="00B81B62" w:rsidRDefault="00FB277A" w:rsidP="009418C3">
      <w:pPr>
        <w:pStyle w:val="Refs"/>
        <w:rPr>
          <w:szCs w:val="24"/>
        </w:rPr>
      </w:pPr>
      <w:r w:rsidRPr="00B81B62">
        <w:rPr>
          <w:szCs w:val="24"/>
        </w:rPr>
        <w:t xml:space="preserve">Ernest, P. (1999) Forms of Knowledge in Mathematics and Mathematics Education: Philosophical and Rhetorical Perspectives, </w:t>
      </w:r>
      <w:r w:rsidRPr="00B81B62">
        <w:rPr>
          <w:i/>
          <w:szCs w:val="24"/>
        </w:rPr>
        <w:t>Educational Studies in Mathematics</w:t>
      </w:r>
      <w:r w:rsidRPr="00B81B62">
        <w:rPr>
          <w:szCs w:val="24"/>
        </w:rPr>
        <w:t>, 38 (1-3): 67-83.</w:t>
      </w:r>
    </w:p>
    <w:p w:rsidR="00FB277A" w:rsidRPr="00B81B62" w:rsidRDefault="00FB277A" w:rsidP="009418C3">
      <w:pPr>
        <w:pStyle w:val="Refs"/>
        <w:rPr>
          <w:szCs w:val="24"/>
        </w:rPr>
      </w:pPr>
      <w:r w:rsidRPr="00B81B62">
        <w:rPr>
          <w:szCs w:val="24"/>
        </w:rPr>
        <w:t>Ernest, P. (2012) What is our First Philosophy in Mathematics Education</w:t>
      </w:r>
      <w:proofErr w:type="gramStart"/>
      <w:r w:rsidRPr="00B81B62">
        <w:rPr>
          <w:szCs w:val="24"/>
        </w:rPr>
        <w:t>?,</w:t>
      </w:r>
      <w:proofErr w:type="gramEnd"/>
      <w:r w:rsidRPr="00B81B62">
        <w:rPr>
          <w:szCs w:val="24"/>
        </w:rPr>
        <w:t xml:space="preserve"> For the Learning of Mathematics, Vol. 32 no. 3: 8-14.</w:t>
      </w:r>
    </w:p>
    <w:p w:rsidR="00FB277A" w:rsidRPr="00B81B62" w:rsidRDefault="00FB277A" w:rsidP="009418C3">
      <w:pPr>
        <w:pStyle w:val="Refs"/>
        <w:rPr>
          <w:szCs w:val="24"/>
        </w:rPr>
      </w:pPr>
      <w:r w:rsidRPr="00B81B62">
        <w:rPr>
          <w:szCs w:val="24"/>
        </w:rPr>
        <w:lastRenderedPageBreak/>
        <w:t xml:space="preserve">Ernest, P. (2013) Values and Mathematics: Overt and Covert, paper presented at Mathematical Cultures 2, London, </w:t>
      </w:r>
      <w:proofErr w:type="gramStart"/>
      <w:r w:rsidRPr="00B81B62">
        <w:rPr>
          <w:szCs w:val="24"/>
        </w:rPr>
        <w:t>17</w:t>
      </w:r>
      <w:proofErr w:type="gramEnd"/>
      <w:r w:rsidRPr="00B81B62">
        <w:rPr>
          <w:szCs w:val="24"/>
        </w:rPr>
        <w:t xml:space="preserve">-19 September 2013. Revised version in </w:t>
      </w:r>
      <w:r w:rsidRPr="00B81B62">
        <w:rPr>
          <w:i/>
          <w:szCs w:val="24"/>
        </w:rPr>
        <w:t>Culture and Dialogue</w:t>
      </w:r>
      <w:r w:rsidRPr="00B81B62">
        <w:rPr>
          <w:szCs w:val="24"/>
        </w:rPr>
        <w:t>, Volume 4, No.1, 2015 (special issue Culture, Science and Dialogue, Guest Editor: M. Ovens).</w:t>
      </w:r>
    </w:p>
    <w:p w:rsidR="00FB277A" w:rsidRPr="00B81B62" w:rsidRDefault="00FB277A" w:rsidP="009418C3">
      <w:pPr>
        <w:pStyle w:val="Refs"/>
        <w:rPr>
          <w:szCs w:val="24"/>
        </w:rPr>
      </w:pPr>
      <w:r w:rsidRPr="00B81B62">
        <w:rPr>
          <w:szCs w:val="24"/>
        </w:rPr>
        <w:t xml:space="preserve">Ernest, P. (2015a) Mathematics and Beauty, </w:t>
      </w:r>
      <w:r w:rsidRPr="00B81B62">
        <w:rPr>
          <w:i/>
          <w:szCs w:val="24"/>
        </w:rPr>
        <w:t>Mathematics Teaching</w:t>
      </w:r>
      <w:r w:rsidRPr="00B81B62">
        <w:rPr>
          <w:szCs w:val="24"/>
        </w:rPr>
        <w:t>, September 2015, pp. 23-27. .</w:t>
      </w:r>
    </w:p>
    <w:p w:rsidR="00FB277A" w:rsidRPr="00B81B62" w:rsidRDefault="00FB277A" w:rsidP="009418C3">
      <w:pPr>
        <w:pStyle w:val="Refs"/>
        <w:rPr>
          <w:szCs w:val="24"/>
        </w:rPr>
      </w:pPr>
      <w:r w:rsidRPr="00B81B62">
        <w:rPr>
          <w:szCs w:val="24"/>
        </w:rPr>
        <w:t xml:space="preserve">Ernest, P. (2015b) The problem of certainty in mathematics, </w:t>
      </w:r>
      <w:hyperlink r:id="rId8" w:history="1">
        <w:r w:rsidRPr="00B81B62">
          <w:rPr>
            <w:i/>
            <w:szCs w:val="24"/>
          </w:rPr>
          <w:t>Educational Studies in Mathematics</w:t>
        </w:r>
      </w:hyperlink>
      <w:r w:rsidRPr="00B81B62">
        <w:rPr>
          <w:szCs w:val="24"/>
        </w:rPr>
        <w:t>, Vol. 90, No. 3, pp 1-15</w:t>
      </w:r>
    </w:p>
    <w:p w:rsidR="00FB277A" w:rsidRPr="00B81B62" w:rsidRDefault="00FB277A" w:rsidP="009418C3">
      <w:pPr>
        <w:pStyle w:val="Refs"/>
        <w:rPr>
          <w:szCs w:val="24"/>
        </w:rPr>
      </w:pPr>
      <w:r w:rsidRPr="00B81B62">
        <w:rPr>
          <w:szCs w:val="24"/>
        </w:rPr>
        <w:t>Ernest, P. (In press) The Unit of Analysis in Mathematics Education: Bridging the Political-Technical Divide</w:t>
      </w:r>
      <w:proofErr w:type="gramStart"/>
      <w:r w:rsidRPr="00B81B62">
        <w:rPr>
          <w:szCs w:val="24"/>
        </w:rPr>
        <w:t>?,</w:t>
      </w:r>
      <w:proofErr w:type="gramEnd"/>
      <w:r w:rsidRPr="00B81B62">
        <w:rPr>
          <w:szCs w:val="24"/>
        </w:rPr>
        <w:t xml:space="preserve"> Accepted by </w:t>
      </w:r>
      <w:r w:rsidRPr="00B81B62">
        <w:rPr>
          <w:i/>
          <w:szCs w:val="24"/>
        </w:rPr>
        <w:t>Educational Studies in Mathematics</w:t>
      </w:r>
      <w:r w:rsidRPr="00B81B62">
        <w:rPr>
          <w:szCs w:val="24"/>
        </w:rPr>
        <w:t>, June 2014.</w:t>
      </w:r>
    </w:p>
    <w:p w:rsidR="00FB277A" w:rsidRPr="00B81B62" w:rsidRDefault="00FB277A" w:rsidP="009418C3">
      <w:pPr>
        <w:pStyle w:val="NormalIndent"/>
        <w:ind w:left="720" w:hanging="720"/>
        <w:rPr>
          <w:szCs w:val="24"/>
        </w:rPr>
      </w:pPr>
      <w:proofErr w:type="gramStart"/>
      <w:r w:rsidRPr="00B81B62">
        <w:rPr>
          <w:szCs w:val="24"/>
        </w:rPr>
        <w:t xml:space="preserve">Foucault, M. (1980) </w:t>
      </w:r>
      <w:r w:rsidRPr="00B81B62">
        <w:rPr>
          <w:i/>
          <w:szCs w:val="24"/>
        </w:rPr>
        <w:t>Power/Knowledge</w:t>
      </w:r>
      <w:r w:rsidRPr="00B81B62">
        <w:rPr>
          <w:szCs w:val="24"/>
        </w:rPr>
        <w:t xml:space="preserve"> (edited by C. Gordon), New York: Pantheon Books.</w:t>
      </w:r>
      <w:proofErr w:type="gramEnd"/>
    </w:p>
    <w:p w:rsidR="00FB277A" w:rsidRPr="00B81B62" w:rsidRDefault="00FB277A" w:rsidP="009418C3">
      <w:pPr>
        <w:pStyle w:val="Refs"/>
        <w:rPr>
          <w:szCs w:val="24"/>
        </w:rPr>
      </w:pPr>
      <w:r w:rsidRPr="00B81B62">
        <w:rPr>
          <w:szCs w:val="24"/>
        </w:rPr>
        <w:t xml:space="preserve">Freire, P. (1972) </w:t>
      </w:r>
      <w:r w:rsidRPr="00B81B62">
        <w:rPr>
          <w:i/>
          <w:szCs w:val="24"/>
        </w:rPr>
        <w:t xml:space="preserve">Pedagogy of </w:t>
      </w:r>
      <w:proofErr w:type="gramStart"/>
      <w:r w:rsidRPr="00B81B62">
        <w:rPr>
          <w:i/>
          <w:szCs w:val="24"/>
        </w:rPr>
        <w:t>The</w:t>
      </w:r>
      <w:proofErr w:type="gramEnd"/>
      <w:r w:rsidRPr="00B81B62">
        <w:rPr>
          <w:i/>
          <w:szCs w:val="24"/>
        </w:rPr>
        <w:t xml:space="preserve"> Oppressed</w:t>
      </w:r>
      <w:r w:rsidRPr="00B81B62">
        <w:rPr>
          <w:szCs w:val="24"/>
        </w:rPr>
        <w:t xml:space="preserve">, London: Penguin Books. </w:t>
      </w:r>
    </w:p>
    <w:p w:rsidR="00FB277A" w:rsidRPr="00B81B62" w:rsidRDefault="00FB277A" w:rsidP="009418C3">
      <w:pPr>
        <w:pStyle w:val="KluwerReference"/>
        <w:ind w:left="720" w:hanging="720"/>
        <w:rPr>
          <w:kern w:val="24"/>
          <w:sz w:val="24"/>
          <w:szCs w:val="24"/>
          <w:lang w:val="en-GB"/>
        </w:rPr>
      </w:pPr>
      <w:r w:rsidRPr="00B81B62">
        <w:rPr>
          <w:kern w:val="24"/>
          <w:sz w:val="24"/>
          <w:szCs w:val="24"/>
          <w:lang w:val="en-GB"/>
        </w:rPr>
        <w:t xml:space="preserve">Hersh, R. (1997). </w:t>
      </w:r>
      <w:r w:rsidRPr="00B81B62">
        <w:rPr>
          <w:i/>
          <w:kern w:val="24"/>
          <w:sz w:val="24"/>
          <w:szCs w:val="24"/>
          <w:lang w:val="en-GB"/>
        </w:rPr>
        <w:t>What is mathematics, really</w:t>
      </w:r>
      <w:proofErr w:type="gramStart"/>
      <w:r w:rsidRPr="00B81B62">
        <w:rPr>
          <w:i/>
          <w:kern w:val="24"/>
          <w:sz w:val="24"/>
          <w:szCs w:val="24"/>
          <w:lang w:val="en-GB"/>
        </w:rPr>
        <w:t>?.</w:t>
      </w:r>
      <w:proofErr w:type="gramEnd"/>
      <w:r w:rsidRPr="00B81B62">
        <w:rPr>
          <w:kern w:val="24"/>
          <w:sz w:val="24"/>
          <w:szCs w:val="24"/>
          <w:lang w:val="en-GB"/>
        </w:rPr>
        <w:t xml:space="preserve"> </w:t>
      </w:r>
      <w:proofErr w:type="gramStart"/>
      <w:r w:rsidRPr="00B81B62">
        <w:rPr>
          <w:kern w:val="24"/>
          <w:sz w:val="24"/>
          <w:szCs w:val="24"/>
          <w:lang w:val="en-GB"/>
        </w:rPr>
        <w:t>London, Jonathon Cape.</w:t>
      </w:r>
      <w:proofErr w:type="gramEnd"/>
    </w:p>
    <w:p w:rsidR="00FB277A" w:rsidRPr="00B81B62" w:rsidRDefault="00FB277A" w:rsidP="009418C3">
      <w:pPr>
        <w:spacing w:before="0"/>
        <w:ind w:left="720" w:right="57" w:hanging="720"/>
        <w:rPr>
          <w:rFonts w:ascii="Times New Roman" w:hAnsi="Times New Roman" w:cs="Times New Roman"/>
          <w:sz w:val="24"/>
          <w:lang w:val="en-GB"/>
        </w:rPr>
      </w:pPr>
      <w:proofErr w:type="gramStart"/>
      <w:r w:rsidRPr="00B81B62">
        <w:rPr>
          <w:rFonts w:ascii="Times New Roman" w:hAnsi="Times New Roman" w:cs="Times New Roman"/>
          <w:sz w:val="24"/>
          <w:lang w:val="en-GB"/>
        </w:rPr>
        <w:t xml:space="preserve">Hossain, S., Mendick, H. and Adler, J. (2013) Troubling “understanding mathematics in-depth”: Its role in the identity work of student-teachers in England, </w:t>
      </w:r>
      <w:hyperlink r:id="rId9" w:history="1">
        <w:r w:rsidRPr="00B81B62">
          <w:rPr>
            <w:rFonts w:ascii="Times New Roman" w:hAnsi="Times New Roman" w:cs="Times New Roman"/>
            <w:i/>
            <w:sz w:val="24"/>
            <w:lang w:val="en-GB"/>
          </w:rPr>
          <w:t>Educational Studies in Mathematics</w:t>
        </w:r>
      </w:hyperlink>
      <w:r w:rsidRPr="00B81B62">
        <w:rPr>
          <w:rFonts w:ascii="Times New Roman" w:hAnsi="Times New Roman" w:cs="Times New Roman"/>
          <w:sz w:val="24"/>
          <w:lang w:val="en-GB"/>
        </w:rPr>
        <w:t>, DOI 10.1007/s10649-013-9474-6 (online).</w:t>
      </w:r>
      <w:proofErr w:type="gramEnd"/>
    </w:p>
    <w:p w:rsidR="00FB277A" w:rsidRPr="00B81B62" w:rsidRDefault="00FB277A" w:rsidP="009418C3">
      <w:pPr>
        <w:pStyle w:val="NormalIndent"/>
        <w:ind w:left="720" w:hanging="720"/>
        <w:rPr>
          <w:szCs w:val="24"/>
        </w:rPr>
      </w:pPr>
      <w:proofErr w:type="gramStart"/>
      <w:r w:rsidRPr="00B81B62">
        <w:rPr>
          <w:szCs w:val="24"/>
        </w:rPr>
        <w:t xml:space="preserve">Inglis, M. &amp; Aberdein, A. (2015) </w:t>
      </w:r>
      <w:r w:rsidRPr="00B81B62">
        <w:rPr>
          <w:i/>
          <w:szCs w:val="24"/>
        </w:rPr>
        <w:t>Diversity in Proof Appraisal</w:t>
      </w:r>
      <w:r w:rsidRPr="00B81B62">
        <w:rPr>
          <w:szCs w:val="24"/>
        </w:rPr>
        <w:t>, In Press.</w:t>
      </w:r>
      <w:proofErr w:type="gramEnd"/>
      <w:r w:rsidRPr="00B81B62">
        <w:rPr>
          <w:szCs w:val="24"/>
        </w:rPr>
        <w:t xml:space="preserve"> Paper presented at </w:t>
      </w:r>
      <w:r w:rsidRPr="00B81B62">
        <w:rPr>
          <w:i/>
          <w:kern w:val="24"/>
          <w:szCs w:val="24"/>
        </w:rPr>
        <w:t>Mathematical</w:t>
      </w:r>
      <w:r w:rsidRPr="00B81B62">
        <w:rPr>
          <w:i/>
          <w:szCs w:val="24"/>
        </w:rPr>
        <w:t xml:space="preserve"> Cultures </w:t>
      </w:r>
      <w:r w:rsidRPr="00B81B62">
        <w:rPr>
          <w:i/>
          <w:kern w:val="24"/>
          <w:szCs w:val="24"/>
        </w:rPr>
        <w:t>Conference</w:t>
      </w:r>
      <w:r w:rsidRPr="00B81B62">
        <w:rPr>
          <w:kern w:val="24"/>
          <w:szCs w:val="24"/>
        </w:rPr>
        <w:t xml:space="preserve"> 3, London Mathematical Society, London, </w:t>
      </w:r>
      <w:proofErr w:type="gramStart"/>
      <w:r w:rsidRPr="00B81B62">
        <w:rPr>
          <w:kern w:val="24"/>
          <w:szCs w:val="24"/>
        </w:rPr>
        <w:t>April</w:t>
      </w:r>
      <w:proofErr w:type="gramEnd"/>
      <w:r w:rsidRPr="00B81B62">
        <w:rPr>
          <w:kern w:val="24"/>
          <w:szCs w:val="24"/>
        </w:rPr>
        <w:t xml:space="preserve"> 2014.</w:t>
      </w:r>
    </w:p>
    <w:p w:rsidR="00FB277A" w:rsidRPr="00B81B62" w:rsidRDefault="00FB277A" w:rsidP="009418C3">
      <w:pPr>
        <w:pStyle w:val="Refs"/>
        <w:rPr>
          <w:szCs w:val="24"/>
        </w:rPr>
      </w:pPr>
      <w:proofErr w:type="gramStart"/>
      <w:r w:rsidRPr="00B81B62">
        <w:rPr>
          <w:szCs w:val="24"/>
        </w:rPr>
        <w:t>Lerman, S. (2012).</w:t>
      </w:r>
      <w:proofErr w:type="gramEnd"/>
      <w:r w:rsidRPr="00B81B62">
        <w:rPr>
          <w:szCs w:val="24"/>
        </w:rPr>
        <w:t xml:space="preserve"> </w:t>
      </w:r>
      <w:proofErr w:type="gramStart"/>
      <w:r w:rsidRPr="00B81B62">
        <w:rPr>
          <w:szCs w:val="24"/>
        </w:rPr>
        <w:t>‘Identity’ as a unit of analysis in researching and teaching mathematics.</w:t>
      </w:r>
      <w:proofErr w:type="gramEnd"/>
      <w:r w:rsidRPr="00B81B62">
        <w:rPr>
          <w:szCs w:val="24"/>
        </w:rPr>
        <w:t xml:space="preserve"> </w:t>
      </w:r>
      <w:proofErr w:type="gramStart"/>
      <w:r w:rsidRPr="00B81B62">
        <w:rPr>
          <w:szCs w:val="24"/>
        </w:rPr>
        <w:t>In H. Daniels (Ed.), Vygotsky and sociology (pp. 175-191).</w:t>
      </w:r>
      <w:proofErr w:type="gramEnd"/>
      <w:r w:rsidRPr="00B81B62">
        <w:rPr>
          <w:szCs w:val="24"/>
        </w:rPr>
        <w:t xml:space="preserve"> London: Routledge.</w:t>
      </w:r>
    </w:p>
    <w:p w:rsidR="00FB277A" w:rsidRPr="00B81B62" w:rsidRDefault="00FB277A" w:rsidP="009418C3">
      <w:pPr>
        <w:pStyle w:val="Refs"/>
        <w:rPr>
          <w:szCs w:val="24"/>
        </w:rPr>
      </w:pPr>
      <w:r w:rsidRPr="00B81B62">
        <w:rPr>
          <w:szCs w:val="24"/>
        </w:rPr>
        <w:t xml:space="preserve">Llewellyn, A. (2010) Questioning Understanding!?, U, Gellert, E. Jablonka, and C. Morgan, Eds. Proceedings of the Sixth Mathematics Education and Society Conference, 2010, Volume 2, (pp. 348-358), Berlin: Free University Berlin.   </w:t>
      </w:r>
    </w:p>
    <w:p w:rsidR="00FB277A" w:rsidRPr="00B81B62" w:rsidRDefault="00FB277A" w:rsidP="009418C3">
      <w:pPr>
        <w:pStyle w:val="Refs"/>
        <w:rPr>
          <w:szCs w:val="24"/>
        </w:rPr>
      </w:pPr>
      <w:r w:rsidRPr="00B81B62">
        <w:rPr>
          <w:szCs w:val="24"/>
        </w:rPr>
        <w:t xml:space="preserve">Locke, J. (1975) </w:t>
      </w:r>
      <w:r w:rsidRPr="00B81B62">
        <w:rPr>
          <w:i/>
          <w:iCs/>
          <w:szCs w:val="24"/>
        </w:rPr>
        <w:t xml:space="preserve">An Essay Concerning Human Understanding, </w:t>
      </w:r>
      <w:r w:rsidRPr="00B81B62">
        <w:rPr>
          <w:iCs/>
          <w:szCs w:val="24"/>
        </w:rPr>
        <w:t>Oxford: The</w:t>
      </w:r>
      <w:r w:rsidRPr="00B81B62">
        <w:rPr>
          <w:szCs w:val="24"/>
        </w:rPr>
        <w:t xml:space="preserve"> Clarendon Press. </w:t>
      </w:r>
      <w:proofErr w:type="gramStart"/>
      <w:r w:rsidRPr="00B81B62">
        <w:rPr>
          <w:szCs w:val="24"/>
        </w:rPr>
        <w:t>(First published 1671).</w:t>
      </w:r>
      <w:proofErr w:type="gramEnd"/>
    </w:p>
    <w:p w:rsidR="00FB277A" w:rsidRPr="00B81B62" w:rsidRDefault="00FB277A" w:rsidP="009418C3">
      <w:pPr>
        <w:pStyle w:val="NormalIndent"/>
        <w:ind w:left="720" w:hanging="720"/>
        <w:rPr>
          <w:szCs w:val="24"/>
        </w:rPr>
      </w:pPr>
      <w:r w:rsidRPr="00B81B62">
        <w:rPr>
          <w:szCs w:val="24"/>
        </w:rPr>
        <w:t xml:space="preserve">Lyotard, J. F. (1984). </w:t>
      </w:r>
      <w:r w:rsidRPr="00B81B62">
        <w:rPr>
          <w:i/>
          <w:szCs w:val="24"/>
        </w:rPr>
        <w:t>The Postmodern Condition: A Report on Knowledge</w:t>
      </w:r>
      <w:r w:rsidRPr="00B81B62">
        <w:rPr>
          <w:szCs w:val="24"/>
        </w:rPr>
        <w:t>. Manchester: Manchester University Press.</w:t>
      </w:r>
    </w:p>
    <w:p w:rsidR="00FB277A" w:rsidRPr="00B81B62" w:rsidRDefault="00FB277A" w:rsidP="009418C3">
      <w:pPr>
        <w:pStyle w:val="NormalIndent"/>
        <w:ind w:left="720" w:hanging="720"/>
        <w:rPr>
          <w:szCs w:val="24"/>
        </w:rPr>
      </w:pPr>
      <w:r w:rsidRPr="00B81B62">
        <w:rPr>
          <w:szCs w:val="24"/>
        </w:rPr>
        <w:t xml:space="preserve">Mellin-Olsen, S. (1981) Instrumentalism as an Educational Concept, </w:t>
      </w:r>
      <w:r w:rsidRPr="00B81B62">
        <w:rPr>
          <w:i/>
          <w:szCs w:val="24"/>
        </w:rPr>
        <w:t>Educational Studies in Mathematics</w:t>
      </w:r>
      <w:r w:rsidRPr="00B81B62">
        <w:rPr>
          <w:szCs w:val="24"/>
        </w:rPr>
        <w:t>, Vol. 12, 351-367.</w:t>
      </w:r>
    </w:p>
    <w:p w:rsidR="00FB277A" w:rsidRPr="00B81B62" w:rsidRDefault="00FB277A" w:rsidP="009418C3">
      <w:pPr>
        <w:pStyle w:val="Refs"/>
        <w:rPr>
          <w:szCs w:val="24"/>
        </w:rPr>
      </w:pPr>
      <w:r w:rsidRPr="00B81B62">
        <w:rPr>
          <w:szCs w:val="24"/>
        </w:rPr>
        <w:t>Schwab, J. J. (1961) Education and the Structure of the Disciplines in Westbury, I. and Wilkof, N. J., Eds., Science, Curriculum and Liberal Education: Selected Essays of Joseph J. Schwab, University of Chicago Press, Chicago, 1978, 229-272.</w:t>
      </w:r>
    </w:p>
    <w:p w:rsidR="00FB277A" w:rsidRPr="00B81B62" w:rsidRDefault="00FB277A" w:rsidP="009418C3">
      <w:pPr>
        <w:pStyle w:val="NormalIndent"/>
        <w:ind w:left="720" w:hanging="720"/>
        <w:rPr>
          <w:szCs w:val="24"/>
        </w:rPr>
      </w:pPr>
      <w:r w:rsidRPr="00B81B62">
        <w:rPr>
          <w:szCs w:val="24"/>
        </w:rPr>
        <w:t xml:space="preserve">Searle, J. R. (1995). </w:t>
      </w:r>
      <w:proofErr w:type="gramStart"/>
      <w:r w:rsidRPr="00B81B62">
        <w:rPr>
          <w:i/>
          <w:szCs w:val="24"/>
        </w:rPr>
        <w:t>The Construction of Social Reality.</w:t>
      </w:r>
      <w:proofErr w:type="gramEnd"/>
      <w:r w:rsidRPr="00B81B62">
        <w:rPr>
          <w:szCs w:val="24"/>
        </w:rPr>
        <w:t xml:space="preserve"> London: Allen Lane, </w:t>
      </w:r>
      <w:proofErr w:type="gramStart"/>
      <w:r w:rsidRPr="00B81B62">
        <w:rPr>
          <w:szCs w:val="24"/>
        </w:rPr>
        <w:t>The</w:t>
      </w:r>
      <w:proofErr w:type="gramEnd"/>
      <w:r w:rsidRPr="00B81B62">
        <w:rPr>
          <w:szCs w:val="24"/>
        </w:rPr>
        <w:t xml:space="preserve"> Penguin Press.</w:t>
      </w:r>
    </w:p>
    <w:p w:rsidR="00FB277A" w:rsidRPr="00B81B62" w:rsidRDefault="00FB277A" w:rsidP="009418C3">
      <w:pPr>
        <w:pStyle w:val="BodyText"/>
        <w:ind w:left="720" w:hanging="720"/>
        <w:rPr>
          <w:rFonts w:ascii="Times New Roman" w:hAnsi="Times New Roman"/>
          <w:szCs w:val="24"/>
          <w:lang w:val="en-GB"/>
        </w:rPr>
      </w:pPr>
      <w:proofErr w:type="gramStart"/>
      <w:r w:rsidRPr="00B81B62">
        <w:rPr>
          <w:rFonts w:ascii="Times New Roman" w:hAnsi="Times New Roman"/>
          <w:szCs w:val="24"/>
          <w:lang w:val="en-GB"/>
        </w:rPr>
        <w:t>Sfard, A. (1998) On Two metaphors for learning and the dangers of choosing just one.</w:t>
      </w:r>
      <w:proofErr w:type="gramEnd"/>
      <w:r w:rsidRPr="00B81B62">
        <w:rPr>
          <w:rFonts w:ascii="Times New Roman" w:hAnsi="Times New Roman"/>
          <w:szCs w:val="24"/>
          <w:lang w:val="en-GB"/>
        </w:rPr>
        <w:t xml:space="preserve"> </w:t>
      </w:r>
      <w:r w:rsidRPr="00B81B62">
        <w:rPr>
          <w:rFonts w:ascii="Times New Roman" w:hAnsi="Times New Roman"/>
          <w:i/>
          <w:iCs/>
          <w:szCs w:val="24"/>
          <w:lang w:val="en-GB"/>
        </w:rPr>
        <w:t>Educational Researcher</w:t>
      </w:r>
      <w:r w:rsidRPr="00B81B62">
        <w:rPr>
          <w:rFonts w:ascii="Times New Roman" w:hAnsi="Times New Roman"/>
          <w:szCs w:val="24"/>
          <w:lang w:val="en-GB"/>
        </w:rPr>
        <w:t xml:space="preserve">, Vol. 27, No. 2. </w:t>
      </w:r>
      <w:proofErr w:type="gramStart"/>
      <w:r w:rsidRPr="00B81B62">
        <w:rPr>
          <w:rFonts w:ascii="Times New Roman" w:hAnsi="Times New Roman"/>
          <w:szCs w:val="24"/>
          <w:lang w:val="en-GB"/>
        </w:rPr>
        <w:t>(Mar., 1998), pp. 4-13.</w:t>
      </w:r>
      <w:proofErr w:type="gramEnd"/>
    </w:p>
    <w:p w:rsidR="00FB277A" w:rsidRPr="00B81B62" w:rsidRDefault="00FB277A" w:rsidP="009418C3">
      <w:pPr>
        <w:pStyle w:val="Refs"/>
        <w:rPr>
          <w:szCs w:val="24"/>
        </w:rPr>
      </w:pPr>
      <w:r w:rsidRPr="00B81B62">
        <w:rPr>
          <w:szCs w:val="24"/>
        </w:rPr>
        <w:t xml:space="preserve">Sierpinska, A. and Lerman, S. (1997). </w:t>
      </w:r>
      <w:proofErr w:type="gramStart"/>
      <w:r w:rsidRPr="00B81B62">
        <w:rPr>
          <w:szCs w:val="24"/>
        </w:rPr>
        <w:t>Epistemologies of mathematics and of mathematics education.</w:t>
      </w:r>
      <w:proofErr w:type="gramEnd"/>
      <w:r w:rsidRPr="00B81B62">
        <w:rPr>
          <w:szCs w:val="24"/>
        </w:rPr>
        <w:t xml:space="preserve"> In A. J. Bishop (Ed.), </w:t>
      </w:r>
      <w:r w:rsidRPr="00B81B62">
        <w:rPr>
          <w:i/>
          <w:szCs w:val="24"/>
        </w:rPr>
        <w:t>International Handbook of Mathematics Education</w:t>
      </w:r>
      <w:r w:rsidRPr="00B81B62">
        <w:rPr>
          <w:szCs w:val="24"/>
        </w:rPr>
        <w:t xml:space="preserve"> Part 2 (pp. 827-876). Dordrecht: Kluwer.</w:t>
      </w:r>
    </w:p>
    <w:p w:rsidR="00FB277A" w:rsidRPr="00B81B62" w:rsidRDefault="00FB277A" w:rsidP="009418C3">
      <w:pPr>
        <w:pStyle w:val="Refs"/>
        <w:rPr>
          <w:szCs w:val="24"/>
        </w:rPr>
      </w:pPr>
      <w:r w:rsidRPr="00B81B62">
        <w:rPr>
          <w:szCs w:val="24"/>
        </w:rPr>
        <w:t xml:space="preserve">Sinclair, N. (2008) Notes on the Aesthetic Dimension of Mathematics Education, paper presented at Conference on first 100 years of ICMI, Rome, 5-8 March 2008. Retrieved on 10 March 2014 at </w:t>
      </w:r>
      <w:hyperlink r:id="rId10" w:history="1">
        <w:r w:rsidRPr="00B81B62">
          <w:rPr>
            <w:rStyle w:val="Hyperlink"/>
            <w:szCs w:val="24"/>
          </w:rPr>
          <w:t>http://www.unige.ch/math/EnsMath/Rome2008/ALL/Papers/SINCL.pdf</w:t>
        </w:r>
      </w:hyperlink>
    </w:p>
    <w:p w:rsidR="00FB277A" w:rsidRPr="00B81B62" w:rsidRDefault="00FB277A" w:rsidP="009418C3">
      <w:pPr>
        <w:pStyle w:val="Refs"/>
        <w:rPr>
          <w:szCs w:val="24"/>
        </w:rPr>
      </w:pPr>
      <w:r w:rsidRPr="00B81B62">
        <w:rPr>
          <w:szCs w:val="24"/>
        </w:rPr>
        <w:t xml:space="preserve">Skemp, R. R. (1976) Relational Understanding and Instrumental Understanding, </w:t>
      </w:r>
      <w:r w:rsidRPr="00B81B62">
        <w:rPr>
          <w:i/>
          <w:szCs w:val="24"/>
        </w:rPr>
        <w:t>Mathematics Teaching</w:t>
      </w:r>
      <w:r w:rsidRPr="00B81B62">
        <w:rPr>
          <w:szCs w:val="24"/>
        </w:rPr>
        <w:t>, No. 77, 20-26.</w:t>
      </w:r>
    </w:p>
    <w:p w:rsidR="00FB277A" w:rsidRPr="00B81B62" w:rsidRDefault="00FB277A" w:rsidP="009418C3">
      <w:pPr>
        <w:pStyle w:val="Refs"/>
        <w:rPr>
          <w:szCs w:val="24"/>
        </w:rPr>
      </w:pPr>
      <w:r w:rsidRPr="00B81B62">
        <w:rPr>
          <w:szCs w:val="24"/>
        </w:rPr>
        <w:t xml:space="preserve">Skemp, R. R. (1982) Communicating Mathematics: Surface Structures and Deep Structures, </w:t>
      </w:r>
      <w:r w:rsidRPr="00B81B62">
        <w:rPr>
          <w:i/>
          <w:szCs w:val="24"/>
        </w:rPr>
        <w:t>Visible Language</w:t>
      </w:r>
      <w:r w:rsidRPr="00B81B62">
        <w:rPr>
          <w:szCs w:val="24"/>
        </w:rPr>
        <w:t>, Volume 16, No 3, 281-288.</w:t>
      </w:r>
    </w:p>
    <w:p w:rsidR="00FB277A" w:rsidRPr="00B81B62" w:rsidRDefault="00FB277A" w:rsidP="009418C3">
      <w:pPr>
        <w:pStyle w:val="Refs"/>
        <w:rPr>
          <w:szCs w:val="24"/>
        </w:rPr>
      </w:pPr>
      <w:r w:rsidRPr="00B81B62">
        <w:rPr>
          <w:szCs w:val="24"/>
        </w:rPr>
        <w:t xml:space="preserve">Skovsmose, O. (1994) </w:t>
      </w:r>
      <w:r w:rsidRPr="00B81B62">
        <w:rPr>
          <w:i/>
          <w:szCs w:val="24"/>
        </w:rPr>
        <w:t>Towards a Philosophy of Critical Mathematics Education</w:t>
      </w:r>
      <w:r w:rsidRPr="00B81B62">
        <w:rPr>
          <w:szCs w:val="24"/>
        </w:rPr>
        <w:t>, Dordrecht: Kluwer.</w:t>
      </w:r>
    </w:p>
    <w:p w:rsidR="00FB277A" w:rsidRPr="00B81B62" w:rsidRDefault="00FB277A" w:rsidP="009418C3">
      <w:pPr>
        <w:pStyle w:val="NormalIndent"/>
        <w:ind w:left="720" w:hanging="720"/>
        <w:jc w:val="both"/>
        <w:rPr>
          <w:szCs w:val="24"/>
        </w:rPr>
      </w:pPr>
      <w:r w:rsidRPr="00B81B62">
        <w:rPr>
          <w:szCs w:val="24"/>
        </w:rPr>
        <w:lastRenderedPageBreak/>
        <w:t xml:space="preserve">Vygotsky, L. S. (1986). </w:t>
      </w:r>
      <w:r w:rsidRPr="00B81B62">
        <w:rPr>
          <w:i/>
          <w:szCs w:val="24"/>
        </w:rPr>
        <w:t>Thought and language</w:t>
      </w:r>
      <w:r w:rsidRPr="00B81B62">
        <w:rPr>
          <w:szCs w:val="24"/>
        </w:rPr>
        <w:t>, (Translated by A. Kozulin). Cambridge, Massachusetts: Massachusetts Institute of Technology Press.</w:t>
      </w:r>
    </w:p>
    <w:p w:rsidR="008A2AEB" w:rsidRPr="00B81B62" w:rsidRDefault="008A2AEB" w:rsidP="009418C3">
      <w:pPr>
        <w:pStyle w:val="Refs"/>
        <w:rPr>
          <w:szCs w:val="24"/>
        </w:rPr>
      </w:pPr>
    </w:p>
    <w:sectPr w:rsidR="008A2AEB" w:rsidRPr="00B81B62" w:rsidSect="00B81B62">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CD6" w:rsidRDefault="00DF2CD6">
      <w:r>
        <w:separator/>
      </w:r>
    </w:p>
    <w:p w:rsidR="00DF2CD6" w:rsidRDefault="00DF2CD6"/>
  </w:endnote>
  <w:endnote w:type="continuationSeparator" w:id="0">
    <w:p w:rsidR="00DF2CD6" w:rsidRDefault="00DF2CD6">
      <w:r>
        <w:continuationSeparator/>
      </w:r>
    </w:p>
    <w:p w:rsidR="00DF2CD6" w:rsidRDefault="00DF2C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73"/>
      <w:docPartObj>
        <w:docPartGallery w:val="Page Numbers (Bottom of Page)"/>
        <w:docPartUnique/>
      </w:docPartObj>
    </w:sdtPr>
    <w:sdtContent>
      <w:p w:rsidR="00181C8C" w:rsidRPr="00181C8C" w:rsidRDefault="00181C8C">
        <w:pPr>
          <w:pStyle w:val="Footer"/>
          <w:jc w:val="right"/>
        </w:pPr>
        <w:fldSimple w:instr=" PAGE   \* MERGEFORMAT ">
          <w:r>
            <w:rPr>
              <w:noProof/>
            </w:rPr>
            <w:t>14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207" w:rsidRPr="00181C8C" w:rsidRDefault="00100CEE" w:rsidP="00B81B62">
    <w:pPr>
      <w:framePr w:wrap="around" w:vAnchor="text" w:hAnchor="page" w:x="10578" w:y="-2"/>
      <w:rPr>
        <w:rFonts w:ascii="Times New Roman" w:hAnsi="Times New Roman" w:cs="Times New Roman"/>
        <w:b/>
      </w:rPr>
    </w:pPr>
    <w:r w:rsidRPr="00181C8C">
      <w:rPr>
        <w:rFonts w:ascii="Times New Roman" w:hAnsi="Times New Roman" w:cs="Times New Roman"/>
        <w:b/>
      </w:rPr>
      <w:fldChar w:fldCharType="begin"/>
    </w:r>
    <w:r w:rsidR="00BF6207" w:rsidRPr="00181C8C">
      <w:rPr>
        <w:rFonts w:ascii="Times New Roman" w:hAnsi="Times New Roman" w:cs="Times New Roman"/>
        <w:b/>
      </w:rPr>
      <w:instrText xml:space="preserve">PAGE  </w:instrText>
    </w:r>
    <w:r w:rsidRPr="00181C8C">
      <w:rPr>
        <w:rFonts w:ascii="Times New Roman" w:hAnsi="Times New Roman" w:cs="Times New Roman"/>
        <w:b/>
      </w:rPr>
      <w:fldChar w:fldCharType="separate"/>
    </w:r>
    <w:r w:rsidR="00181C8C">
      <w:rPr>
        <w:rFonts w:ascii="Times New Roman" w:hAnsi="Times New Roman" w:cs="Times New Roman"/>
        <w:b/>
        <w:noProof/>
      </w:rPr>
      <w:t>13</w:t>
    </w:r>
    <w:r w:rsidRPr="00181C8C">
      <w:rPr>
        <w:rFonts w:ascii="Times New Roman" w:hAnsi="Times New Roman" w:cs="Times New Roman"/>
        <w:b/>
      </w:rPr>
      <w:fldChar w:fldCharType="end"/>
    </w:r>
  </w:p>
  <w:p w:rsidR="00BF6207" w:rsidRDefault="00BF620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71"/>
      <w:docPartObj>
        <w:docPartGallery w:val="Page Numbers (Bottom of Page)"/>
        <w:docPartUnique/>
      </w:docPartObj>
    </w:sdtPr>
    <w:sdtContent>
      <w:p w:rsidR="00181C8C" w:rsidRDefault="00181C8C">
        <w:pPr>
          <w:pStyle w:val="Footer"/>
          <w:jc w:val="right"/>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CD6" w:rsidRDefault="00DF2CD6">
      <w:r>
        <w:separator/>
      </w:r>
    </w:p>
    <w:p w:rsidR="00DF2CD6" w:rsidRDefault="00DF2CD6"/>
  </w:footnote>
  <w:footnote w:type="continuationSeparator" w:id="0">
    <w:p w:rsidR="00DF2CD6" w:rsidRDefault="00DF2CD6">
      <w:r>
        <w:continuationSeparator/>
      </w:r>
    </w:p>
    <w:p w:rsidR="00DF2CD6" w:rsidRDefault="00DF2CD6"/>
  </w:footnote>
  <w:footnote w:id="1">
    <w:p w:rsidR="00BF6207" w:rsidRPr="00B81B62" w:rsidRDefault="00BF6207">
      <w:pPr>
        <w:pStyle w:val="FootnoteText"/>
        <w:rPr>
          <w:rFonts w:ascii="Times New Roman" w:hAnsi="Times New Roman" w:cs="Times New Roman"/>
          <w:lang w:val="en-GB"/>
        </w:rPr>
      </w:pPr>
      <w:r w:rsidRPr="00B81B62">
        <w:rPr>
          <w:rStyle w:val="FootnoteReference"/>
          <w:rFonts w:ascii="Times New Roman" w:hAnsi="Times New Roman" w:cs="Times New Roman"/>
        </w:rPr>
        <w:footnoteRef/>
      </w:r>
      <w:r w:rsidRPr="00B81B62">
        <w:rPr>
          <w:rFonts w:ascii="Times New Roman" w:hAnsi="Times New Roman" w:cs="Times New Roman"/>
        </w:rPr>
        <w:t xml:space="preserve"> </w:t>
      </w:r>
      <w:r w:rsidRPr="00B81B62">
        <w:rPr>
          <w:rFonts w:ascii="Times New Roman" w:hAnsi="Times New Roman" w:cs="Times New Roman"/>
          <w:lang w:val="en-GB"/>
        </w:rPr>
        <w:t xml:space="preserve">In later work Skemp (1982) refers to </w:t>
      </w:r>
      <w:r w:rsidRPr="00B81B62">
        <w:rPr>
          <w:rFonts w:ascii="Times New Roman" w:hAnsi="Times New Roman" w:cs="Times New Roman"/>
        </w:rPr>
        <w:t>instrumental understanding as ‘surface’ and relational understanding as ‘deep’ understanding, thus prefiguring the depth metaphor in the more recently coined term ‘</w:t>
      </w:r>
      <w:r w:rsidRPr="00B81B62">
        <w:rPr>
          <w:rFonts w:ascii="Times New Roman" w:hAnsi="Times New Roman" w:cs="Times New Roman"/>
          <w:szCs w:val="24"/>
        </w:rPr>
        <w:t>understanding mathematics in-depth</w:t>
      </w:r>
      <w:r w:rsidRPr="00B81B62">
        <w:rPr>
          <w:rFonts w:ascii="Times New Roman" w:hAnsi="Times New Roman" w:cs="Times New Roman"/>
        </w:rPr>
        <w:t>’.</w:t>
      </w:r>
    </w:p>
  </w:footnote>
  <w:footnote w:id="2">
    <w:p w:rsidR="00BF6207" w:rsidRPr="00B81B62" w:rsidRDefault="00BF6207">
      <w:pPr>
        <w:pStyle w:val="FootnoteText"/>
        <w:rPr>
          <w:rFonts w:ascii="Times New Roman" w:hAnsi="Times New Roman" w:cs="Times New Roman"/>
          <w:lang w:val="en-GB"/>
        </w:rPr>
      </w:pPr>
      <w:r w:rsidRPr="00B81B62">
        <w:rPr>
          <w:rStyle w:val="FootnoteReference"/>
          <w:rFonts w:ascii="Times New Roman" w:hAnsi="Times New Roman" w:cs="Times New Roman"/>
        </w:rPr>
        <w:footnoteRef/>
      </w:r>
      <w:r w:rsidRPr="00B81B62">
        <w:rPr>
          <w:rFonts w:ascii="Times New Roman" w:hAnsi="Times New Roman" w:cs="Times New Roman"/>
        </w:rPr>
        <w:t xml:space="preserve"> </w:t>
      </w:r>
      <w:r w:rsidRPr="00B81B62">
        <w:rPr>
          <w:rFonts w:ascii="Times New Roman" w:hAnsi="Times New Roman" w:cs="Times New Roman"/>
          <w:bCs/>
          <w:lang w:val="en-GB"/>
        </w:rPr>
        <w:t>“[I]t is ambition enough to be employed as an under-labourer in clearing the ground a little, and removing some of the rubbish that lies in the way to knowledge” (Locke 1975, p.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8C" w:rsidRDefault="00181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8C" w:rsidRDefault="00181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C8C" w:rsidRDefault="00181C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6040"/>
    <w:multiLevelType w:val="hybridMultilevel"/>
    <w:tmpl w:val="50B45A1A"/>
    <w:lvl w:ilvl="0" w:tplc="5F1C39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E57401"/>
    <w:multiLevelType w:val="hybridMultilevel"/>
    <w:tmpl w:val="2808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9257B0"/>
    <w:multiLevelType w:val="hybridMultilevel"/>
    <w:tmpl w:val="85A4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6A0949"/>
    <w:multiLevelType w:val="hybridMultilevel"/>
    <w:tmpl w:val="7DB28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172B65"/>
    <w:multiLevelType w:val="hybridMultilevel"/>
    <w:tmpl w:val="D4CAD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4C2800"/>
    <w:multiLevelType w:val="hybridMultilevel"/>
    <w:tmpl w:val="F906041E"/>
    <w:lvl w:ilvl="0" w:tplc="2940DE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BD6784"/>
    <w:multiLevelType w:val="hybridMultilevel"/>
    <w:tmpl w:val="1D78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35499C"/>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21125F3C"/>
    <w:multiLevelType w:val="hybridMultilevel"/>
    <w:tmpl w:val="19C86BF2"/>
    <w:lvl w:ilvl="0" w:tplc="A3AA40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5B7C79"/>
    <w:multiLevelType w:val="hybridMultilevel"/>
    <w:tmpl w:val="EED26F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6BD6773"/>
    <w:multiLevelType w:val="hybridMultilevel"/>
    <w:tmpl w:val="F0FA5E1C"/>
    <w:lvl w:ilvl="0" w:tplc="04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FD236B2"/>
    <w:multiLevelType w:val="hybridMultilevel"/>
    <w:tmpl w:val="F0BC004C"/>
    <w:lvl w:ilvl="0" w:tplc="97A4119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BB62FE"/>
    <w:multiLevelType w:val="hybridMultilevel"/>
    <w:tmpl w:val="0DEE9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DB1CC3"/>
    <w:multiLevelType w:val="hybridMultilevel"/>
    <w:tmpl w:val="0E0A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F452E3"/>
    <w:multiLevelType w:val="hybridMultilevel"/>
    <w:tmpl w:val="3642C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64E1933"/>
    <w:multiLevelType w:val="hybridMultilevel"/>
    <w:tmpl w:val="DDF4657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3AB85C88"/>
    <w:multiLevelType w:val="hybridMultilevel"/>
    <w:tmpl w:val="1ED2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BB4CC9"/>
    <w:multiLevelType w:val="hybridMultilevel"/>
    <w:tmpl w:val="C3C87AE0"/>
    <w:lvl w:ilvl="0" w:tplc="011616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122717"/>
    <w:multiLevelType w:val="hybridMultilevel"/>
    <w:tmpl w:val="B49E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45ED4"/>
    <w:multiLevelType w:val="hybridMultilevel"/>
    <w:tmpl w:val="3372EBD2"/>
    <w:lvl w:ilvl="0" w:tplc="04090001">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20">
    <w:nsid w:val="45F76939"/>
    <w:multiLevelType w:val="hybridMultilevel"/>
    <w:tmpl w:val="DBA0475C"/>
    <w:lvl w:ilvl="0" w:tplc="04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740259B"/>
    <w:multiLevelType w:val="singleLevel"/>
    <w:tmpl w:val="FFF4EE54"/>
    <w:lvl w:ilvl="0">
      <w:start w:val="15"/>
      <w:numFmt w:val="decimal"/>
      <w:lvlText w:val="%1."/>
      <w:lvlJc w:val="left"/>
      <w:pPr>
        <w:tabs>
          <w:tab w:val="num" w:pos="1637"/>
        </w:tabs>
        <w:ind w:left="1637" w:hanging="360"/>
      </w:pPr>
      <w:rPr>
        <w:rFonts w:hint="default"/>
      </w:rPr>
    </w:lvl>
  </w:abstractNum>
  <w:abstractNum w:abstractNumId="22">
    <w:nsid w:val="4E222C3F"/>
    <w:multiLevelType w:val="hybridMultilevel"/>
    <w:tmpl w:val="513C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585A45"/>
    <w:multiLevelType w:val="hybridMultilevel"/>
    <w:tmpl w:val="86A2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192594"/>
    <w:multiLevelType w:val="hybridMultilevel"/>
    <w:tmpl w:val="AD8C55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BE753A"/>
    <w:multiLevelType w:val="hybridMultilevel"/>
    <w:tmpl w:val="3336F150"/>
    <w:lvl w:ilvl="0" w:tplc="098A4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C9633B"/>
    <w:multiLevelType w:val="hybridMultilevel"/>
    <w:tmpl w:val="3550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623506"/>
    <w:multiLevelType w:val="hybridMultilevel"/>
    <w:tmpl w:val="E0CEF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460B61"/>
    <w:multiLevelType w:val="hybridMultilevel"/>
    <w:tmpl w:val="75B4D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E27A41"/>
    <w:multiLevelType w:val="hybridMultilevel"/>
    <w:tmpl w:val="B08A3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E09B8"/>
    <w:multiLevelType w:val="hybridMultilevel"/>
    <w:tmpl w:val="4926A0FE"/>
    <w:lvl w:ilvl="0" w:tplc="A65A4112">
      <w:start w:val="1"/>
      <w:numFmt w:val="lowerRoman"/>
      <w:lvlText w:val="%1)"/>
      <w:lvlJc w:val="left"/>
      <w:pPr>
        <w:ind w:left="360" w:hanging="360"/>
      </w:pPr>
      <w:rPr>
        <w:rFonts w:ascii="Verdana" w:eastAsia="Calibri" w:hAnsi="Verdana"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295FCA"/>
    <w:multiLevelType w:val="hybridMultilevel"/>
    <w:tmpl w:val="157E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16144"/>
    <w:multiLevelType w:val="hybridMultilevel"/>
    <w:tmpl w:val="708E9426"/>
    <w:lvl w:ilvl="0" w:tplc="46E636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6F2143"/>
    <w:multiLevelType w:val="hybridMultilevel"/>
    <w:tmpl w:val="A34E8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265A92"/>
    <w:multiLevelType w:val="hybridMultilevel"/>
    <w:tmpl w:val="BA76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2"/>
  </w:num>
  <w:num w:numId="4">
    <w:abstractNumId w:val="0"/>
  </w:num>
  <w:num w:numId="5">
    <w:abstractNumId w:val="17"/>
  </w:num>
  <w:num w:numId="6">
    <w:abstractNumId w:val="11"/>
  </w:num>
  <w:num w:numId="7">
    <w:abstractNumId w:val="15"/>
  </w:num>
  <w:num w:numId="8">
    <w:abstractNumId w:val="27"/>
  </w:num>
  <w:num w:numId="9">
    <w:abstractNumId w:val="18"/>
  </w:num>
  <w:num w:numId="10">
    <w:abstractNumId w:val="24"/>
  </w:num>
  <w:num w:numId="11">
    <w:abstractNumId w:val="8"/>
  </w:num>
  <w:num w:numId="12">
    <w:abstractNumId w:val="19"/>
  </w:num>
  <w:num w:numId="13">
    <w:abstractNumId w:val="28"/>
  </w:num>
  <w:num w:numId="14">
    <w:abstractNumId w:val="33"/>
  </w:num>
  <w:num w:numId="15">
    <w:abstractNumId w:val="3"/>
  </w:num>
  <w:num w:numId="16">
    <w:abstractNumId w:val="31"/>
  </w:num>
  <w:num w:numId="17">
    <w:abstractNumId w:val="1"/>
  </w:num>
  <w:num w:numId="18">
    <w:abstractNumId w:val="6"/>
  </w:num>
  <w:num w:numId="19">
    <w:abstractNumId w:val="34"/>
  </w:num>
  <w:num w:numId="20">
    <w:abstractNumId w:val="16"/>
  </w:num>
  <w:num w:numId="21">
    <w:abstractNumId w:val="26"/>
  </w:num>
  <w:num w:numId="22">
    <w:abstractNumId w:val="22"/>
  </w:num>
  <w:num w:numId="23">
    <w:abstractNumId w:val="20"/>
  </w:num>
  <w:num w:numId="24">
    <w:abstractNumId w:val="10"/>
  </w:num>
  <w:num w:numId="25">
    <w:abstractNumId w:val="4"/>
  </w:num>
  <w:num w:numId="26">
    <w:abstractNumId w:val="23"/>
  </w:num>
  <w:num w:numId="27">
    <w:abstractNumId w:val="2"/>
  </w:num>
  <w:num w:numId="28">
    <w:abstractNumId w:val="12"/>
  </w:num>
  <w:num w:numId="29">
    <w:abstractNumId w:val="14"/>
  </w:num>
  <w:num w:numId="30">
    <w:abstractNumId w:val="7"/>
  </w:num>
  <w:num w:numId="31">
    <w:abstractNumId w:val="25"/>
  </w:num>
  <w:num w:numId="32">
    <w:abstractNumId w:val="21"/>
  </w:num>
  <w:num w:numId="33">
    <w:abstractNumId w:val="29"/>
  </w:num>
  <w:num w:numId="34">
    <w:abstractNumId w:val="13"/>
  </w:num>
  <w:num w:numId="35">
    <w:abstractNumId w:val="9"/>
  </w:num>
  <w:num w:numId="36">
    <w:abstractNumId w:val="21"/>
    <w:lvlOverride w:ilvl="0">
      <w:startOverride w:val="15"/>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stylePaneFormatFilter w:val="0001"/>
  <w:defaultTabStop w:val="720"/>
  <w:evenAndOddHeaders/>
  <w:drawingGridHorizontalSpacing w:val="10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C339BC"/>
    <w:rsid w:val="0000080C"/>
    <w:rsid w:val="00001B8E"/>
    <w:rsid w:val="00011E8A"/>
    <w:rsid w:val="00014DEC"/>
    <w:rsid w:val="00020146"/>
    <w:rsid w:val="0002626C"/>
    <w:rsid w:val="00034EF6"/>
    <w:rsid w:val="00050048"/>
    <w:rsid w:val="000529BE"/>
    <w:rsid w:val="000549A5"/>
    <w:rsid w:val="000549AE"/>
    <w:rsid w:val="00056679"/>
    <w:rsid w:val="00056FE8"/>
    <w:rsid w:val="00062C3F"/>
    <w:rsid w:val="00066D43"/>
    <w:rsid w:val="00073733"/>
    <w:rsid w:val="00082BC3"/>
    <w:rsid w:val="000860C6"/>
    <w:rsid w:val="00090369"/>
    <w:rsid w:val="0009442A"/>
    <w:rsid w:val="000959CA"/>
    <w:rsid w:val="000B7F0F"/>
    <w:rsid w:val="000C0AE1"/>
    <w:rsid w:val="000C2938"/>
    <w:rsid w:val="000D1041"/>
    <w:rsid w:val="000D4663"/>
    <w:rsid w:val="000E2565"/>
    <w:rsid w:val="00100CEE"/>
    <w:rsid w:val="001147FD"/>
    <w:rsid w:val="00114D73"/>
    <w:rsid w:val="00127482"/>
    <w:rsid w:val="0013213F"/>
    <w:rsid w:val="00133263"/>
    <w:rsid w:val="0013428B"/>
    <w:rsid w:val="00135448"/>
    <w:rsid w:val="0014056E"/>
    <w:rsid w:val="00140E56"/>
    <w:rsid w:val="00142330"/>
    <w:rsid w:val="001445AD"/>
    <w:rsid w:val="00144EE3"/>
    <w:rsid w:val="00150A2F"/>
    <w:rsid w:val="001636FC"/>
    <w:rsid w:val="00165146"/>
    <w:rsid w:val="001654C6"/>
    <w:rsid w:val="00172DD0"/>
    <w:rsid w:val="00181C8C"/>
    <w:rsid w:val="00182111"/>
    <w:rsid w:val="00193C6B"/>
    <w:rsid w:val="00196B41"/>
    <w:rsid w:val="001B2003"/>
    <w:rsid w:val="001B2234"/>
    <w:rsid w:val="001B5D99"/>
    <w:rsid w:val="001C1CB2"/>
    <w:rsid w:val="001C7A3D"/>
    <w:rsid w:val="001D66EC"/>
    <w:rsid w:val="001E13C7"/>
    <w:rsid w:val="001E55FB"/>
    <w:rsid w:val="00202C94"/>
    <w:rsid w:val="00220437"/>
    <w:rsid w:val="0022134A"/>
    <w:rsid w:val="00223747"/>
    <w:rsid w:val="00227CE8"/>
    <w:rsid w:val="00232D53"/>
    <w:rsid w:val="002357BC"/>
    <w:rsid w:val="00236F98"/>
    <w:rsid w:val="002473BA"/>
    <w:rsid w:val="00267F25"/>
    <w:rsid w:val="00273C1C"/>
    <w:rsid w:val="00273F1A"/>
    <w:rsid w:val="002767E1"/>
    <w:rsid w:val="00283647"/>
    <w:rsid w:val="002878F2"/>
    <w:rsid w:val="002927D0"/>
    <w:rsid w:val="00292DC7"/>
    <w:rsid w:val="00297C2A"/>
    <w:rsid w:val="002A1D6C"/>
    <w:rsid w:val="002A58F5"/>
    <w:rsid w:val="002C54EA"/>
    <w:rsid w:val="002D3C35"/>
    <w:rsid w:val="002D4D65"/>
    <w:rsid w:val="002E1445"/>
    <w:rsid w:val="002F02E6"/>
    <w:rsid w:val="002F2704"/>
    <w:rsid w:val="002F2DFE"/>
    <w:rsid w:val="002F4147"/>
    <w:rsid w:val="00303328"/>
    <w:rsid w:val="00307DA0"/>
    <w:rsid w:val="00313927"/>
    <w:rsid w:val="00322BB0"/>
    <w:rsid w:val="00324912"/>
    <w:rsid w:val="003277BE"/>
    <w:rsid w:val="003324D8"/>
    <w:rsid w:val="003330DA"/>
    <w:rsid w:val="003368EB"/>
    <w:rsid w:val="003406BB"/>
    <w:rsid w:val="00351AE5"/>
    <w:rsid w:val="0035255C"/>
    <w:rsid w:val="00362A33"/>
    <w:rsid w:val="00363808"/>
    <w:rsid w:val="00364233"/>
    <w:rsid w:val="00364319"/>
    <w:rsid w:val="003758CA"/>
    <w:rsid w:val="003971F7"/>
    <w:rsid w:val="003A28A3"/>
    <w:rsid w:val="003A4942"/>
    <w:rsid w:val="003A49D0"/>
    <w:rsid w:val="003A5B16"/>
    <w:rsid w:val="003A6AA7"/>
    <w:rsid w:val="003B17DE"/>
    <w:rsid w:val="003B6B81"/>
    <w:rsid w:val="003C5BFD"/>
    <w:rsid w:val="003C6A7E"/>
    <w:rsid w:val="003D21A0"/>
    <w:rsid w:val="003D29D3"/>
    <w:rsid w:val="003D3B04"/>
    <w:rsid w:val="003D4F50"/>
    <w:rsid w:val="003D7A21"/>
    <w:rsid w:val="003E3A84"/>
    <w:rsid w:val="003E3C18"/>
    <w:rsid w:val="003F1F98"/>
    <w:rsid w:val="003F729D"/>
    <w:rsid w:val="004002C0"/>
    <w:rsid w:val="00413BB2"/>
    <w:rsid w:val="004147B4"/>
    <w:rsid w:val="0042183C"/>
    <w:rsid w:val="00424DCC"/>
    <w:rsid w:val="00425694"/>
    <w:rsid w:val="00435030"/>
    <w:rsid w:val="00445101"/>
    <w:rsid w:val="00455168"/>
    <w:rsid w:val="00460E98"/>
    <w:rsid w:val="004739BD"/>
    <w:rsid w:val="00480DD4"/>
    <w:rsid w:val="00495B03"/>
    <w:rsid w:val="00496DFD"/>
    <w:rsid w:val="004B250D"/>
    <w:rsid w:val="004B2AAA"/>
    <w:rsid w:val="004B456E"/>
    <w:rsid w:val="004B5896"/>
    <w:rsid w:val="004C3B1E"/>
    <w:rsid w:val="004C4180"/>
    <w:rsid w:val="004C5755"/>
    <w:rsid w:val="004D71FE"/>
    <w:rsid w:val="004D79ED"/>
    <w:rsid w:val="004D7BE8"/>
    <w:rsid w:val="004E14A6"/>
    <w:rsid w:val="004E1F55"/>
    <w:rsid w:val="004E4A53"/>
    <w:rsid w:val="004F718E"/>
    <w:rsid w:val="0050035B"/>
    <w:rsid w:val="00500F50"/>
    <w:rsid w:val="005069AA"/>
    <w:rsid w:val="00514090"/>
    <w:rsid w:val="005251FB"/>
    <w:rsid w:val="00531E62"/>
    <w:rsid w:val="005347D7"/>
    <w:rsid w:val="00537A72"/>
    <w:rsid w:val="005414E9"/>
    <w:rsid w:val="00541900"/>
    <w:rsid w:val="00543756"/>
    <w:rsid w:val="00547488"/>
    <w:rsid w:val="00552173"/>
    <w:rsid w:val="00552EEC"/>
    <w:rsid w:val="00553C4F"/>
    <w:rsid w:val="00555F1A"/>
    <w:rsid w:val="00556100"/>
    <w:rsid w:val="005577F2"/>
    <w:rsid w:val="005652A5"/>
    <w:rsid w:val="0056634A"/>
    <w:rsid w:val="00576730"/>
    <w:rsid w:val="00595CF9"/>
    <w:rsid w:val="005A0F5E"/>
    <w:rsid w:val="005A5FD3"/>
    <w:rsid w:val="005A6D0D"/>
    <w:rsid w:val="005A6E37"/>
    <w:rsid w:val="005A7F99"/>
    <w:rsid w:val="005C25B8"/>
    <w:rsid w:val="005C2890"/>
    <w:rsid w:val="005C7815"/>
    <w:rsid w:val="005C7959"/>
    <w:rsid w:val="005C7CA2"/>
    <w:rsid w:val="005D1B7F"/>
    <w:rsid w:val="005D4B0F"/>
    <w:rsid w:val="005D5B99"/>
    <w:rsid w:val="005D700A"/>
    <w:rsid w:val="005D7719"/>
    <w:rsid w:val="005E03A2"/>
    <w:rsid w:val="005E08A5"/>
    <w:rsid w:val="005E235B"/>
    <w:rsid w:val="005E47AC"/>
    <w:rsid w:val="005F4415"/>
    <w:rsid w:val="005F7F04"/>
    <w:rsid w:val="00603E10"/>
    <w:rsid w:val="00604CB2"/>
    <w:rsid w:val="006056C4"/>
    <w:rsid w:val="00615A3D"/>
    <w:rsid w:val="00625E5E"/>
    <w:rsid w:val="0062721A"/>
    <w:rsid w:val="00636663"/>
    <w:rsid w:val="00651E91"/>
    <w:rsid w:val="00655C81"/>
    <w:rsid w:val="00665C93"/>
    <w:rsid w:val="0066717C"/>
    <w:rsid w:val="00676963"/>
    <w:rsid w:val="006772E7"/>
    <w:rsid w:val="00677369"/>
    <w:rsid w:val="00681CA4"/>
    <w:rsid w:val="00683212"/>
    <w:rsid w:val="006B19D8"/>
    <w:rsid w:val="006C2E7D"/>
    <w:rsid w:val="006C4F3D"/>
    <w:rsid w:val="006E288F"/>
    <w:rsid w:val="006F19FF"/>
    <w:rsid w:val="006F6078"/>
    <w:rsid w:val="0070118C"/>
    <w:rsid w:val="0070368F"/>
    <w:rsid w:val="00703AC4"/>
    <w:rsid w:val="00705E78"/>
    <w:rsid w:val="0071241A"/>
    <w:rsid w:val="00712792"/>
    <w:rsid w:val="00715F77"/>
    <w:rsid w:val="007217C1"/>
    <w:rsid w:val="00723335"/>
    <w:rsid w:val="007267AB"/>
    <w:rsid w:val="00732065"/>
    <w:rsid w:val="00732B3B"/>
    <w:rsid w:val="007442D1"/>
    <w:rsid w:val="00746C27"/>
    <w:rsid w:val="0075458F"/>
    <w:rsid w:val="0077031A"/>
    <w:rsid w:val="007720F4"/>
    <w:rsid w:val="00774010"/>
    <w:rsid w:val="00784962"/>
    <w:rsid w:val="00786D7F"/>
    <w:rsid w:val="00787343"/>
    <w:rsid w:val="00790C7A"/>
    <w:rsid w:val="0079211C"/>
    <w:rsid w:val="00794223"/>
    <w:rsid w:val="0079677E"/>
    <w:rsid w:val="00796833"/>
    <w:rsid w:val="007A1D86"/>
    <w:rsid w:val="007A3E1E"/>
    <w:rsid w:val="007B1630"/>
    <w:rsid w:val="007B6146"/>
    <w:rsid w:val="007B6CE6"/>
    <w:rsid w:val="007C5616"/>
    <w:rsid w:val="007C684C"/>
    <w:rsid w:val="007D1AAB"/>
    <w:rsid w:val="007D25C3"/>
    <w:rsid w:val="007D3237"/>
    <w:rsid w:val="007D7AC7"/>
    <w:rsid w:val="007E6C4F"/>
    <w:rsid w:val="00800B81"/>
    <w:rsid w:val="00802234"/>
    <w:rsid w:val="00802BCB"/>
    <w:rsid w:val="00804177"/>
    <w:rsid w:val="00814761"/>
    <w:rsid w:val="00820AE1"/>
    <w:rsid w:val="00824863"/>
    <w:rsid w:val="00825467"/>
    <w:rsid w:val="00827328"/>
    <w:rsid w:val="0083192D"/>
    <w:rsid w:val="00833F23"/>
    <w:rsid w:val="0083700F"/>
    <w:rsid w:val="00844CE4"/>
    <w:rsid w:val="00845AF1"/>
    <w:rsid w:val="00847262"/>
    <w:rsid w:val="00855568"/>
    <w:rsid w:val="00860155"/>
    <w:rsid w:val="008631B5"/>
    <w:rsid w:val="008724D8"/>
    <w:rsid w:val="00873DA7"/>
    <w:rsid w:val="00880545"/>
    <w:rsid w:val="008809D8"/>
    <w:rsid w:val="00881431"/>
    <w:rsid w:val="008814B2"/>
    <w:rsid w:val="00881DCF"/>
    <w:rsid w:val="008839AA"/>
    <w:rsid w:val="0088459B"/>
    <w:rsid w:val="008850F0"/>
    <w:rsid w:val="008A2AEB"/>
    <w:rsid w:val="008A3170"/>
    <w:rsid w:val="008A357F"/>
    <w:rsid w:val="008A5D59"/>
    <w:rsid w:val="008B4ECC"/>
    <w:rsid w:val="008B657D"/>
    <w:rsid w:val="008C4C86"/>
    <w:rsid w:val="008C693F"/>
    <w:rsid w:val="008D1FF4"/>
    <w:rsid w:val="008D694B"/>
    <w:rsid w:val="008F0407"/>
    <w:rsid w:val="008F06D5"/>
    <w:rsid w:val="00900139"/>
    <w:rsid w:val="0090175F"/>
    <w:rsid w:val="00902EE4"/>
    <w:rsid w:val="00914401"/>
    <w:rsid w:val="0092045D"/>
    <w:rsid w:val="009224EF"/>
    <w:rsid w:val="00925066"/>
    <w:rsid w:val="00926213"/>
    <w:rsid w:val="009310AA"/>
    <w:rsid w:val="00932AE2"/>
    <w:rsid w:val="00934065"/>
    <w:rsid w:val="00935110"/>
    <w:rsid w:val="009370C3"/>
    <w:rsid w:val="009418C3"/>
    <w:rsid w:val="00943198"/>
    <w:rsid w:val="009437C1"/>
    <w:rsid w:val="00945869"/>
    <w:rsid w:val="00945E30"/>
    <w:rsid w:val="00947F1C"/>
    <w:rsid w:val="0095557D"/>
    <w:rsid w:val="00961BDB"/>
    <w:rsid w:val="00970188"/>
    <w:rsid w:val="00975844"/>
    <w:rsid w:val="00982837"/>
    <w:rsid w:val="00983B56"/>
    <w:rsid w:val="00985221"/>
    <w:rsid w:val="00993771"/>
    <w:rsid w:val="009939EB"/>
    <w:rsid w:val="00993B7C"/>
    <w:rsid w:val="009A1D5D"/>
    <w:rsid w:val="009A517D"/>
    <w:rsid w:val="009B6C26"/>
    <w:rsid w:val="009C208C"/>
    <w:rsid w:val="009C54F8"/>
    <w:rsid w:val="009C6E97"/>
    <w:rsid w:val="009D3811"/>
    <w:rsid w:val="009E268D"/>
    <w:rsid w:val="009E5196"/>
    <w:rsid w:val="009F1FE2"/>
    <w:rsid w:val="009F560B"/>
    <w:rsid w:val="00A02570"/>
    <w:rsid w:val="00A04F18"/>
    <w:rsid w:val="00A050A6"/>
    <w:rsid w:val="00A10730"/>
    <w:rsid w:val="00A239BB"/>
    <w:rsid w:val="00A25085"/>
    <w:rsid w:val="00A251F9"/>
    <w:rsid w:val="00A33252"/>
    <w:rsid w:val="00A34D67"/>
    <w:rsid w:val="00A367C5"/>
    <w:rsid w:val="00A40936"/>
    <w:rsid w:val="00A40DD0"/>
    <w:rsid w:val="00A42419"/>
    <w:rsid w:val="00A44443"/>
    <w:rsid w:val="00A46033"/>
    <w:rsid w:val="00A5467C"/>
    <w:rsid w:val="00A640FF"/>
    <w:rsid w:val="00A66A9B"/>
    <w:rsid w:val="00A66B7C"/>
    <w:rsid w:val="00A7097B"/>
    <w:rsid w:val="00A81593"/>
    <w:rsid w:val="00A91791"/>
    <w:rsid w:val="00A93994"/>
    <w:rsid w:val="00A96B01"/>
    <w:rsid w:val="00AA1468"/>
    <w:rsid w:val="00AA75BF"/>
    <w:rsid w:val="00AB56BD"/>
    <w:rsid w:val="00AB7505"/>
    <w:rsid w:val="00AC20B5"/>
    <w:rsid w:val="00AC2941"/>
    <w:rsid w:val="00AC6C72"/>
    <w:rsid w:val="00AD0803"/>
    <w:rsid w:val="00AD2A9D"/>
    <w:rsid w:val="00AD2EB1"/>
    <w:rsid w:val="00AD3D24"/>
    <w:rsid w:val="00AE604D"/>
    <w:rsid w:val="00AE7CA8"/>
    <w:rsid w:val="00AF747A"/>
    <w:rsid w:val="00B06405"/>
    <w:rsid w:val="00B06721"/>
    <w:rsid w:val="00B07784"/>
    <w:rsid w:val="00B10AB3"/>
    <w:rsid w:val="00B117EF"/>
    <w:rsid w:val="00B1506E"/>
    <w:rsid w:val="00B17576"/>
    <w:rsid w:val="00B2622C"/>
    <w:rsid w:val="00B3085B"/>
    <w:rsid w:val="00B40E93"/>
    <w:rsid w:val="00B47EBC"/>
    <w:rsid w:val="00B51FD0"/>
    <w:rsid w:val="00B52091"/>
    <w:rsid w:val="00B54455"/>
    <w:rsid w:val="00B57A58"/>
    <w:rsid w:val="00B64A23"/>
    <w:rsid w:val="00B6796F"/>
    <w:rsid w:val="00B7179B"/>
    <w:rsid w:val="00B74A0D"/>
    <w:rsid w:val="00B81B62"/>
    <w:rsid w:val="00B92D4C"/>
    <w:rsid w:val="00B964C9"/>
    <w:rsid w:val="00BA562D"/>
    <w:rsid w:val="00BA5A55"/>
    <w:rsid w:val="00BB6EBC"/>
    <w:rsid w:val="00BC0AD6"/>
    <w:rsid w:val="00BC2F9E"/>
    <w:rsid w:val="00BC5845"/>
    <w:rsid w:val="00BE28F1"/>
    <w:rsid w:val="00BE4A3E"/>
    <w:rsid w:val="00BF07A3"/>
    <w:rsid w:val="00BF2CAA"/>
    <w:rsid w:val="00BF6207"/>
    <w:rsid w:val="00C00841"/>
    <w:rsid w:val="00C11D11"/>
    <w:rsid w:val="00C1492F"/>
    <w:rsid w:val="00C2401C"/>
    <w:rsid w:val="00C25ADA"/>
    <w:rsid w:val="00C25F4B"/>
    <w:rsid w:val="00C27D6B"/>
    <w:rsid w:val="00C3389D"/>
    <w:rsid w:val="00C339BC"/>
    <w:rsid w:val="00C35A61"/>
    <w:rsid w:val="00C36B60"/>
    <w:rsid w:val="00C36CE0"/>
    <w:rsid w:val="00C44457"/>
    <w:rsid w:val="00C50B6A"/>
    <w:rsid w:val="00C55658"/>
    <w:rsid w:val="00C57498"/>
    <w:rsid w:val="00C61A57"/>
    <w:rsid w:val="00C63A60"/>
    <w:rsid w:val="00C6673D"/>
    <w:rsid w:val="00C71424"/>
    <w:rsid w:val="00C74B33"/>
    <w:rsid w:val="00C75990"/>
    <w:rsid w:val="00C85795"/>
    <w:rsid w:val="00C877D5"/>
    <w:rsid w:val="00C901A5"/>
    <w:rsid w:val="00C92B1D"/>
    <w:rsid w:val="00C96A9C"/>
    <w:rsid w:val="00CA0E5A"/>
    <w:rsid w:val="00CA19D4"/>
    <w:rsid w:val="00CA6B9D"/>
    <w:rsid w:val="00CA7DF8"/>
    <w:rsid w:val="00CB52EB"/>
    <w:rsid w:val="00CB53D0"/>
    <w:rsid w:val="00CC16F5"/>
    <w:rsid w:val="00CC3DD8"/>
    <w:rsid w:val="00CC49B2"/>
    <w:rsid w:val="00CC6561"/>
    <w:rsid w:val="00CD62E6"/>
    <w:rsid w:val="00CD7590"/>
    <w:rsid w:val="00CE082A"/>
    <w:rsid w:val="00CE5308"/>
    <w:rsid w:val="00CE612B"/>
    <w:rsid w:val="00CF68D7"/>
    <w:rsid w:val="00D026AD"/>
    <w:rsid w:val="00D04483"/>
    <w:rsid w:val="00D13419"/>
    <w:rsid w:val="00D327F1"/>
    <w:rsid w:val="00D36095"/>
    <w:rsid w:val="00D4390C"/>
    <w:rsid w:val="00D45806"/>
    <w:rsid w:val="00D5127E"/>
    <w:rsid w:val="00D51BCB"/>
    <w:rsid w:val="00D53F74"/>
    <w:rsid w:val="00D57B2C"/>
    <w:rsid w:val="00D60BB7"/>
    <w:rsid w:val="00D62B7E"/>
    <w:rsid w:val="00D85629"/>
    <w:rsid w:val="00D90DD3"/>
    <w:rsid w:val="00D973A0"/>
    <w:rsid w:val="00DA5628"/>
    <w:rsid w:val="00DA5B91"/>
    <w:rsid w:val="00DA6306"/>
    <w:rsid w:val="00DA7EFF"/>
    <w:rsid w:val="00DB12A9"/>
    <w:rsid w:val="00DB25B4"/>
    <w:rsid w:val="00DB6311"/>
    <w:rsid w:val="00DC1D51"/>
    <w:rsid w:val="00DC247F"/>
    <w:rsid w:val="00DC3FF8"/>
    <w:rsid w:val="00DC4520"/>
    <w:rsid w:val="00DC7555"/>
    <w:rsid w:val="00DD1A47"/>
    <w:rsid w:val="00DD483F"/>
    <w:rsid w:val="00DD62CB"/>
    <w:rsid w:val="00DE04CB"/>
    <w:rsid w:val="00DE4416"/>
    <w:rsid w:val="00DE4563"/>
    <w:rsid w:val="00DE506D"/>
    <w:rsid w:val="00DE5237"/>
    <w:rsid w:val="00DE6B65"/>
    <w:rsid w:val="00DF2CD6"/>
    <w:rsid w:val="00E016D1"/>
    <w:rsid w:val="00E01E80"/>
    <w:rsid w:val="00E03B1D"/>
    <w:rsid w:val="00E064CB"/>
    <w:rsid w:val="00E16333"/>
    <w:rsid w:val="00E263C4"/>
    <w:rsid w:val="00E2645E"/>
    <w:rsid w:val="00E323A1"/>
    <w:rsid w:val="00E36387"/>
    <w:rsid w:val="00E51E99"/>
    <w:rsid w:val="00E6648B"/>
    <w:rsid w:val="00E85C67"/>
    <w:rsid w:val="00E906D6"/>
    <w:rsid w:val="00E928BB"/>
    <w:rsid w:val="00EA090A"/>
    <w:rsid w:val="00EA0E12"/>
    <w:rsid w:val="00EA4096"/>
    <w:rsid w:val="00EA73CA"/>
    <w:rsid w:val="00EB4701"/>
    <w:rsid w:val="00EC4F8E"/>
    <w:rsid w:val="00ED17C6"/>
    <w:rsid w:val="00ED4BDC"/>
    <w:rsid w:val="00ED677F"/>
    <w:rsid w:val="00ED6FA3"/>
    <w:rsid w:val="00EE0D07"/>
    <w:rsid w:val="00EE78B7"/>
    <w:rsid w:val="00EE7B44"/>
    <w:rsid w:val="00EF13CD"/>
    <w:rsid w:val="00EF701A"/>
    <w:rsid w:val="00F004D3"/>
    <w:rsid w:val="00F03450"/>
    <w:rsid w:val="00F0599E"/>
    <w:rsid w:val="00F05F7E"/>
    <w:rsid w:val="00F0676F"/>
    <w:rsid w:val="00F16167"/>
    <w:rsid w:val="00F16B17"/>
    <w:rsid w:val="00F3497B"/>
    <w:rsid w:val="00F34983"/>
    <w:rsid w:val="00F3762F"/>
    <w:rsid w:val="00F428A4"/>
    <w:rsid w:val="00F4570E"/>
    <w:rsid w:val="00F503CF"/>
    <w:rsid w:val="00F60370"/>
    <w:rsid w:val="00F617F6"/>
    <w:rsid w:val="00F631BC"/>
    <w:rsid w:val="00F66485"/>
    <w:rsid w:val="00F76952"/>
    <w:rsid w:val="00F85EB7"/>
    <w:rsid w:val="00F92DD0"/>
    <w:rsid w:val="00F94004"/>
    <w:rsid w:val="00FA7515"/>
    <w:rsid w:val="00FA7C54"/>
    <w:rsid w:val="00FB0C57"/>
    <w:rsid w:val="00FB1F46"/>
    <w:rsid w:val="00FB277A"/>
    <w:rsid w:val="00FB4CA7"/>
    <w:rsid w:val="00FC44C5"/>
    <w:rsid w:val="00FD0B35"/>
    <w:rsid w:val="00FD48E5"/>
    <w:rsid w:val="00FD6EB6"/>
    <w:rsid w:val="00FE21B4"/>
    <w:rsid w:val="00FE7763"/>
    <w:rsid w:val="00FF2EEF"/>
    <w:rsid w:val="00FF3CA8"/>
    <w:rsid w:val="00FF5C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able of figures" w:uiPriority="99"/>
    <w:lsdException w:name="Hyperlink" w:uiPriority="99"/>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C339BC"/>
    <w:pPr>
      <w:spacing w:before="120"/>
      <w:jc w:val="both"/>
    </w:pPr>
    <w:rPr>
      <w:rFonts w:ascii="Verdana" w:eastAsiaTheme="minorEastAsia" w:hAnsi="Verdana" w:cstheme="minorBidi"/>
      <w:szCs w:val="24"/>
      <w:lang w:val="en-US" w:eastAsia="en-US"/>
    </w:rPr>
  </w:style>
  <w:style w:type="paragraph" w:styleId="Heading1">
    <w:name w:val="heading 1"/>
    <w:basedOn w:val="Normal"/>
    <w:next w:val="Normal"/>
    <w:qFormat/>
    <w:rsid w:val="00FA7C54"/>
    <w:pPr>
      <w:keepNext/>
      <w:spacing w:after="60"/>
      <w:jc w:val="center"/>
      <w:outlineLvl w:val="0"/>
    </w:pPr>
    <w:rPr>
      <w:rFonts w:eastAsia="Calibri" w:cs="Arial"/>
      <w:b/>
      <w:bCs/>
      <w:kern w:val="32"/>
      <w:sz w:val="48"/>
      <w:szCs w:val="32"/>
    </w:rPr>
  </w:style>
  <w:style w:type="paragraph" w:styleId="Heading2">
    <w:name w:val="heading 2"/>
    <w:basedOn w:val="Normal"/>
    <w:next w:val="Normal"/>
    <w:qFormat/>
    <w:rsid w:val="00FA7C54"/>
    <w:pPr>
      <w:keepNext/>
      <w:spacing w:after="60"/>
      <w:jc w:val="center"/>
      <w:outlineLvl w:val="1"/>
    </w:pPr>
    <w:rPr>
      <w:rFonts w:eastAsia="Calibri" w:cs="Arial"/>
      <w:b/>
      <w:bCs/>
      <w:iCs/>
      <w:sz w:val="36"/>
      <w:szCs w:val="28"/>
    </w:rPr>
  </w:style>
  <w:style w:type="paragraph" w:styleId="Heading3">
    <w:name w:val="heading 3"/>
    <w:basedOn w:val="Normal"/>
    <w:next w:val="Normal"/>
    <w:link w:val="Heading3Char"/>
    <w:qFormat/>
    <w:rsid w:val="00FA7C54"/>
    <w:pPr>
      <w:keepNext/>
      <w:pageBreakBefore/>
      <w:spacing w:after="240"/>
      <w:jc w:val="center"/>
      <w:outlineLvl w:val="2"/>
    </w:pPr>
    <w:rPr>
      <w:rFonts w:eastAsia="Calibri" w:cs="Arial"/>
      <w:b/>
      <w:bCs/>
      <w:sz w:val="28"/>
      <w:szCs w:val="26"/>
    </w:rPr>
  </w:style>
  <w:style w:type="paragraph" w:styleId="Heading4">
    <w:name w:val="heading 4"/>
    <w:basedOn w:val="Normal"/>
    <w:next w:val="Normal"/>
    <w:link w:val="Heading4Char"/>
    <w:qFormat/>
    <w:rsid w:val="000E2565"/>
    <w:pPr>
      <w:keepNext/>
      <w:spacing w:after="60"/>
      <w:outlineLvl w:val="3"/>
    </w:pPr>
    <w:rPr>
      <w:rFonts w:eastAsia="Calibri"/>
      <w:b/>
      <w:bCs/>
      <w:sz w:val="24"/>
      <w:szCs w:val="28"/>
    </w:rPr>
  </w:style>
  <w:style w:type="paragraph" w:styleId="Heading5">
    <w:name w:val="heading 5"/>
    <w:basedOn w:val="Normal"/>
    <w:next w:val="Normal"/>
    <w:link w:val="Heading5Char"/>
    <w:qFormat/>
    <w:rsid w:val="000E2565"/>
    <w:pPr>
      <w:spacing w:after="60"/>
      <w:outlineLvl w:val="4"/>
    </w:pPr>
    <w:rPr>
      <w:rFonts w:eastAsia="Calibri"/>
      <w:b/>
      <w:bCs/>
      <w:iCs/>
      <w:szCs w:val="26"/>
    </w:rPr>
  </w:style>
  <w:style w:type="paragraph" w:styleId="Heading6">
    <w:name w:val="heading 6"/>
    <w:basedOn w:val="Normal"/>
    <w:next w:val="Normal"/>
    <w:link w:val="Heading6Char"/>
    <w:qFormat/>
    <w:rsid w:val="000E2565"/>
    <w:pPr>
      <w:spacing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7C54"/>
    <w:rPr>
      <w:rFonts w:ascii="Verdana" w:hAnsi="Verdana" w:cs="Arial"/>
      <w:b/>
      <w:bCs/>
      <w:sz w:val="28"/>
      <w:szCs w:val="26"/>
    </w:rPr>
  </w:style>
  <w:style w:type="character" w:customStyle="1" w:styleId="Heading4Char">
    <w:name w:val="Heading 4 Char"/>
    <w:basedOn w:val="DefaultParagraphFont"/>
    <w:link w:val="Heading4"/>
    <w:rsid w:val="000E2565"/>
    <w:rPr>
      <w:rFonts w:ascii="Verdana" w:hAnsi="Verdana"/>
      <w:b/>
      <w:bCs/>
      <w:sz w:val="24"/>
      <w:szCs w:val="28"/>
    </w:rPr>
  </w:style>
  <w:style w:type="character" w:customStyle="1" w:styleId="Heading5Char">
    <w:name w:val="Heading 5 Char"/>
    <w:basedOn w:val="DefaultParagraphFont"/>
    <w:link w:val="Heading5"/>
    <w:rsid w:val="000E2565"/>
    <w:rPr>
      <w:rFonts w:ascii="Verdana" w:hAnsi="Verdana"/>
      <w:b/>
      <w:bCs/>
      <w:iCs/>
      <w:szCs w:val="26"/>
    </w:rPr>
  </w:style>
  <w:style w:type="character" w:customStyle="1" w:styleId="Heading6Char">
    <w:name w:val="Heading 6 Char"/>
    <w:basedOn w:val="DefaultParagraphFont"/>
    <w:link w:val="Heading6"/>
    <w:rsid w:val="000E2565"/>
    <w:rPr>
      <w:rFonts w:ascii="Verdana" w:eastAsia="Times New Roman" w:hAnsi="Verdana"/>
      <w:b/>
      <w:bCs/>
      <w:i/>
      <w:szCs w:val="22"/>
    </w:rPr>
  </w:style>
  <w:style w:type="paragraph" w:styleId="CommentText">
    <w:name w:val="annotation text"/>
    <w:basedOn w:val="Normal"/>
    <w:semiHidden/>
    <w:rsid w:val="001B2234"/>
  </w:style>
  <w:style w:type="paragraph" w:styleId="Quote">
    <w:name w:val="Quote"/>
    <w:basedOn w:val="Normal"/>
    <w:link w:val="QuoteChar"/>
    <w:qFormat/>
    <w:rsid w:val="00844CE4"/>
    <w:pPr>
      <w:ind w:left="567" w:right="567"/>
    </w:pPr>
    <w:rPr>
      <w:i/>
    </w:rPr>
  </w:style>
  <w:style w:type="character" w:customStyle="1" w:styleId="QuoteChar">
    <w:name w:val="Quote Char"/>
    <w:basedOn w:val="DefaultParagraphFont"/>
    <w:link w:val="Quote"/>
    <w:rsid w:val="00844CE4"/>
    <w:rPr>
      <w:rFonts w:ascii="Verdana" w:hAnsi="Verdana"/>
      <w:i/>
    </w:rPr>
  </w:style>
  <w:style w:type="paragraph" w:styleId="TOC1">
    <w:name w:val="toc 1"/>
    <w:basedOn w:val="Normal"/>
    <w:next w:val="Normal"/>
    <w:autoRedefine/>
    <w:uiPriority w:val="39"/>
    <w:rsid w:val="00FA7C54"/>
    <w:pPr>
      <w:tabs>
        <w:tab w:val="right" w:leader="dot" w:pos="9628"/>
      </w:tabs>
      <w:spacing w:after="240"/>
    </w:pPr>
    <w:rPr>
      <w:b/>
      <w:bCs/>
      <w:sz w:val="24"/>
    </w:rPr>
  </w:style>
  <w:style w:type="paragraph" w:styleId="TOC2">
    <w:name w:val="toc 2"/>
    <w:basedOn w:val="Normal"/>
    <w:next w:val="Normal"/>
    <w:autoRedefine/>
    <w:uiPriority w:val="39"/>
    <w:rsid w:val="00552173"/>
    <w:pPr>
      <w:tabs>
        <w:tab w:val="right" w:leader="dot" w:pos="9628"/>
      </w:tabs>
      <w:spacing w:after="60"/>
      <w:ind w:left="567"/>
    </w:pPr>
    <w:rPr>
      <w:b/>
      <w:iCs/>
      <w:sz w:val="24"/>
    </w:rPr>
  </w:style>
  <w:style w:type="paragraph" w:styleId="TOC3">
    <w:name w:val="toc 3"/>
    <w:basedOn w:val="Normal"/>
    <w:next w:val="Normal"/>
    <w:autoRedefine/>
    <w:uiPriority w:val="39"/>
    <w:rsid w:val="00FA7C54"/>
    <w:pPr>
      <w:tabs>
        <w:tab w:val="right" w:leader="dot" w:pos="9628"/>
      </w:tabs>
      <w:spacing w:before="60"/>
      <w:ind w:left="851"/>
    </w:pPr>
    <w:rPr>
      <w:b/>
    </w:rPr>
  </w:style>
  <w:style w:type="paragraph" w:styleId="CommentSubject">
    <w:name w:val="annotation subject"/>
    <w:basedOn w:val="CommentText"/>
    <w:next w:val="CommentText"/>
    <w:semiHidden/>
    <w:rsid w:val="001B2234"/>
    <w:rPr>
      <w:b/>
      <w:bCs/>
    </w:rPr>
  </w:style>
  <w:style w:type="paragraph" w:customStyle="1" w:styleId="References">
    <w:name w:val="References"/>
    <w:basedOn w:val="Normal"/>
    <w:rsid w:val="007C5616"/>
    <w:pPr>
      <w:ind w:left="284" w:hanging="284"/>
    </w:pPr>
  </w:style>
  <w:style w:type="paragraph" w:customStyle="1" w:styleId="TableandFigure">
    <w:name w:val="Table and Figure"/>
    <w:basedOn w:val="Normal"/>
    <w:next w:val="Normal"/>
    <w:link w:val="TableandFigureChar"/>
    <w:qFormat/>
    <w:rsid w:val="001B2234"/>
    <w:pPr>
      <w:jc w:val="center"/>
    </w:pPr>
    <w:rPr>
      <w:b/>
    </w:rPr>
  </w:style>
  <w:style w:type="character" w:customStyle="1" w:styleId="TableandFigureChar">
    <w:name w:val="Table and Figure Char"/>
    <w:basedOn w:val="DefaultParagraphFont"/>
    <w:link w:val="TableandFigure"/>
    <w:rsid w:val="001B2234"/>
    <w:rPr>
      <w:rFonts w:ascii="Verdana" w:hAnsi="Verdana"/>
      <w:b/>
      <w:lang w:val="en-GB" w:eastAsia="en-US" w:bidi="ar-SA"/>
    </w:rPr>
  </w:style>
  <w:style w:type="paragraph" w:customStyle="1" w:styleId="Source">
    <w:name w:val="Source"/>
    <w:basedOn w:val="TableandFigure"/>
    <w:next w:val="Normal"/>
    <w:link w:val="SourceChar"/>
    <w:qFormat/>
    <w:rsid w:val="001B2234"/>
    <w:rPr>
      <w:b w:val="0"/>
      <w:i/>
    </w:rPr>
  </w:style>
  <w:style w:type="character" w:customStyle="1" w:styleId="SourceChar">
    <w:name w:val="Source Char"/>
    <w:basedOn w:val="TableandFigureChar"/>
    <w:link w:val="Source"/>
    <w:rsid w:val="001B2234"/>
    <w:rPr>
      <w:rFonts w:ascii="Verdana" w:hAnsi="Verdana"/>
      <w:b/>
      <w:i/>
      <w:lang w:val="en-GB" w:eastAsia="en-US" w:bidi="ar-SA"/>
    </w:rPr>
  </w:style>
  <w:style w:type="table" w:styleId="TableGrid">
    <w:name w:val="Table Grid"/>
    <w:basedOn w:val="TableNormal"/>
    <w:rsid w:val="001B2234"/>
    <w:pPr>
      <w:spacing w:before="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25E5E"/>
    <w:rPr>
      <w:sz w:val="16"/>
      <w:szCs w:val="16"/>
    </w:rPr>
  </w:style>
  <w:style w:type="table" w:customStyle="1" w:styleId="TableGrid1">
    <w:name w:val="Table Grid1"/>
    <w:basedOn w:val="TableNormal"/>
    <w:next w:val="TableGrid"/>
    <w:uiPriority w:val="59"/>
    <w:rsid w:val="00A40936"/>
    <w:pPr>
      <w:jc w:val="both"/>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57A58"/>
    <w:pPr>
      <w:jc w:val="both"/>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7A58"/>
    <w:pPr>
      <w:jc w:val="both"/>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otes">
    <w:name w:val="Quotes"/>
    <w:basedOn w:val="Normal"/>
    <w:next w:val="Normal"/>
    <w:link w:val="QuotesChar"/>
    <w:qFormat/>
    <w:rsid w:val="005F7F04"/>
    <w:pPr>
      <w:ind w:left="851" w:right="851"/>
    </w:pPr>
  </w:style>
  <w:style w:type="character" w:customStyle="1" w:styleId="QuotesChar">
    <w:name w:val="Quotes Char"/>
    <w:basedOn w:val="DefaultParagraphFont"/>
    <w:link w:val="Quotes"/>
    <w:rsid w:val="00FA7C54"/>
    <w:rPr>
      <w:rFonts w:ascii="Verdana" w:hAnsi="Verdana"/>
    </w:rPr>
  </w:style>
  <w:style w:type="paragraph" w:customStyle="1" w:styleId="Heading3a">
    <w:name w:val="Heading 3a"/>
    <w:basedOn w:val="Heading3"/>
    <w:link w:val="Heading3aChar"/>
    <w:qFormat/>
    <w:rsid w:val="00552173"/>
    <w:pPr>
      <w:pageBreakBefore w:val="0"/>
    </w:pPr>
  </w:style>
  <w:style w:type="character" w:customStyle="1" w:styleId="Heading3aChar">
    <w:name w:val="Heading 3a Char"/>
    <w:basedOn w:val="Heading3Char"/>
    <w:link w:val="Heading3a"/>
    <w:rsid w:val="00552173"/>
    <w:rPr>
      <w:rFonts w:ascii="Verdana" w:hAnsi="Verdana" w:cs="Arial"/>
      <w:b/>
      <w:bCs/>
      <w:sz w:val="28"/>
      <w:szCs w:val="26"/>
    </w:rPr>
  </w:style>
  <w:style w:type="paragraph" w:styleId="Header">
    <w:name w:val="header"/>
    <w:basedOn w:val="Normal"/>
    <w:link w:val="HeaderChar"/>
    <w:uiPriority w:val="99"/>
    <w:rsid w:val="00AA1468"/>
    <w:pPr>
      <w:tabs>
        <w:tab w:val="center" w:pos="4513"/>
        <w:tab w:val="right" w:pos="9026"/>
      </w:tabs>
    </w:pPr>
  </w:style>
  <w:style w:type="character" w:customStyle="1" w:styleId="HeaderChar">
    <w:name w:val="Header Char"/>
    <w:basedOn w:val="DefaultParagraphFont"/>
    <w:link w:val="Header"/>
    <w:uiPriority w:val="99"/>
    <w:rsid w:val="00AA1468"/>
    <w:rPr>
      <w:rFonts w:ascii="Verdana" w:hAnsi="Verdana"/>
    </w:rPr>
  </w:style>
  <w:style w:type="paragraph" w:styleId="Footer">
    <w:name w:val="footer"/>
    <w:basedOn w:val="Normal"/>
    <w:link w:val="FooterChar"/>
    <w:uiPriority w:val="99"/>
    <w:rsid w:val="00AA1468"/>
    <w:pPr>
      <w:tabs>
        <w:tab w:val="center" w:pos="4513"/>
        <w:tab w:val="right" w:pos="9026"/>
      </w:tabs>
    </w:pPr>
  </w:style>
  <w:style w:type="character" w:customStyle="1" w:styleId="FooterChar">
    <w:name w:val="Footer Char"/>
    <w:basedOn w:val="DefaultParagraphFont"/>
    <w:link w:val="Footer"/>
    <w:uiPriority w:val="99"/>
    <w:rsid w:val="00AA1468"/>
    <w:rPr>
      <w:rFonts w:ascii="Verdana" w:hAnsi="Verdana"/>
    </w:rPr>
  </w:style>
  <w:style w:type="paragraph" w:customStyle="1" w:styleId="speech">
    <w:name w:val="speech"/>
    <w:basedOn w:val="Quotes"/>
    <w:next w:val="Normal"/>
    <w:link w:val="speechChar"/>
    <w:qFormat/>
    <w:rsid w:val="00FA7C54"/>
    <w:rPr>
      <w:i/>
    </w:rPr>
  </w:style>
  <w:style w:type="character" w:customStyle="1" w:styleId="speechChar">
    <w:name w:val="speech Char"/>
    <w:basedOn w:val="QuotesChar"/>
    <w:link w:val="speech"/>
    <w:rsid w:val="00FA7C54"/>
    <w:rPr>
      <w:rFonts w:ascii="Verdana" w:eastAsia="Times New Roman" w:hAnsi="Verdana"/>
      <w:i/>
    </w:rPr>
  </w:style>
  <w:style w:type="paragraph" w:styleId="TOC4">
    <w:name w:val="toc 4"/>
    <w:basedOn w:val="Normal"/>
    <w:next w:val="Normal"/>
    <w:autoRedefine/>
    <w:uiPriority w:val="39"/>
    <w:rsid w:val="00FA7C54"/>
    <w:pPr>
      <w:spacing w:before="60"/>
      <w:ind w:left="1134"/>
    </w:pPr>
  </w:style>
  <w:style w:type="character" w:styleId="Hyperlink">
    <w:name w:val="Hyperlink"/>
    <w:basedOn w:val="DefaultParagraphFont"/>
    <w:uiPriority w:val="99"/>
    <w:unhideWhenUsed/>
    <w:rsid w:val="00C339BC"/>
    <w:rPr>
      <w:color w:val="0000FF" w:themeColor="hyperlink"/>
      <w:u w:val="single"/>
    </w:rPr>
  </w:style>
  <w:style w:type="paragraph" w:styleId="BalloonText">
    <w:name w:val="Balloon Text"/>
    <w:basedOn w:val="Normal"/>
    <w:link w:val="BalloonTextChar"/>
    <w:rsid w:val="00C339BC"/>
    <w:rPr>
      <w:rFonts w:ascii="Tahoma" w:hAnsi="Tahoma" w:cs="Tahoma"/>
      <w:sz w:val="16"/>
      <w:szCs w:val="16"/>
    </w:rPr>
  </w:style>
  <w:style w:type="character" w:customStyle="1" w:styleId="BalloonTextChar">
    <w:name w:val="Balloon Text Char"/>
    <w:basedOn w:val="DefaultParagraphFont"/>
    <w:link w:val="BalloonText"/>
    <w:rsid w:val="00C339BC"/>
    <w:rPr>
      <w:rFonts w:ascii="Tahoma" w:eastAsiaTheme="minorEastAsia" w:hAnsi="Tahoma" w:cs="Tahoma"/>
      <w:sz w:val="16"/>
      <w:szCs w:val="16"/>
      <w:lang w:val="en-US" w:eastAsia="en-US"/>
    </w:rPr>
  </w:style>
  <w:style w:type="character" w:styleId="FootnoteReference">
    <w:name w:val="footnote reference"/>
    <w:basedOn w:val="DefaultParagraphFont"/>
    <w:rsid w:val="00975844"/>
    <w:rPr>
      <w:vertAlign w:val="superscript"/>
    </w:rPr>
  </w:style>
  <w:style w:type="paragraph" w:styleId="BodyText">
    <w:name w:val="Body Text"/>
    <w:basedOn w:val="Normal"/>
    <w:link w:val="BodyTextChar"/>
    <w:rsid w:val="00975844"/>
    <w:pPr>
      <w:spacing w:before="0"/>
      <w:jc w:val="left"/>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975844"/>
    <w:rPr>
      <w:rFonts w:ascii="Arial" w:hAnsi="Arial"/>
      <w:sz w:val="24"/>
      <w:lang w:val="en-US"/>
    </w:rPr>
  </w:style>
  <w:style w:type="paragraph" w:styleId="BodyText2">
    <w:name w:val="Body Text 2"/>
    <w:basedOn w:val="Normal"/>
    <w:link w:val="BodyText2Char"/>
    <w:rsid w:val="00975844"/>
    <w:pPr>
      <w:spacing w:before="0"/>
      <w:jc w:val="left"/>
    </w:pPr>
    <w:rPr>
      <w:rFonts w:ascii="Arial" w:eastAsia="Times New Roman" w:hAnsi="Arial" w:cs="Times New Roman"/>
      <w:b/>
      <w:sz w:val="28"/>
      <w:szCs w:val="20"/>
      <w:lang w:eastAsia="en-GB"/>
    </w:rPr>
  </w:style>
  <w:style w:type="character" w:customStyle="1" w:styleId="BodyText2Char">
    <w:name w:val="Body Text 2 Char"/>
    <w:basedOn w:val="DefaultParagraphFont"/>
    <w:link w:val="BodyText2"/>
    <w:rsid w:val="00975844"/>
    <w:rPr>
      <w:rFonts w:ascii="Arial" w:hAnsi="Arial"/>
      <w:b/>
      <w:sz w:val="28"/>
      <w:lang w:val="en-US"/>
    </w:rPr>
  </w:style>
  <w:style w:type="character" w:customStyle="1" w:styleId="apple-converted-space">
    <w:name w:val="apple-converted-space"/>
    <w:basedOn w:val="DefaultParagraphFont"/>
    <w:rsid w:val="00C6673D"/>
  </w:style>
  <w:style w:type="paragraph" w:styleId="ListParagraph">
    <w:name w:val="List Paragraph"/>
    <w:basedOn w:val="Normal"/>
    <w:uiPriority w:val="34"/>
    <w:qFormat/>
    <w:rsid w:val="00500F50"/>
    <w:pPr>
      <w:ind w:left="720"/>
      <w:contextualSpacing/>
    </w:pPr>
  </w:style>
  <w:style w:type="paragraph" w:styleId="NormalWeb">
    <w:name w:val="Normal (Web)"/>
    <w:basedOn w:val="Normal"/>
    <w:unhideWhenUsed/>
    <w:rsid w:val="007720F4"/>
    <w:pPr>
      <w:spacing w:before="100" w:beforeAutospacing="1" w:after="100" w:afterAutospacing="1"/>
      <w:jc w:val="left"/>
    </w:pPr>
    <w:rPr>
      <w:rFonts w:ascii="Times New Roman" w:eastAsia="Times New Roman" w:hAnsi="Times New Roman" w:cs="Times New Roman"/>
      <w:sz w:val="24"/>
      <w:lang w:val="en-GB" w:eastAsia="en-GB"/>
    </w:rPr>
  </w:style>
  <w:style w:type="paragraph" w:customStyle="1" w:styleId="headingsub">
    <w:name w:val="heading sub"/>
    <w:basedOn w:val="Heading1"/>
    <w:rsid w:val="006C2E7D"/>
    <w:pPr>
      <w:keepNext w:val="0"/>
      <w:spacing w:after="0" w:line="480" w:lineRule="atLeast"/>
      <w:jc w:val="left"/>
      <w:outlineLvl w:val="9"/>
    </w:pPr>
    <w:rPr>
      <w:rFonts w:ascii="Times New Roman" w:eastAsia="Times New Roman" w:hAnsi="Times New Roman" w:cs="Times New Roman"/>
      <w:bCs w:val="0"/>
      <w:kern w:val="0"/>
      <w:sz w:val="24"/>
      <w:szCs w:val="20"/>
      <w:lang w:val="en-GB" w:eastAsia="en-GB"/>
    </w:rPr>
  </w:style>
  <w:style w:type="paragraph" w:customStyle="1" w:styleId="a-plus-plus">
    <w:name w:val="a-plus-plus"/>
    <w:basedOn w:val="Normal"/>
    <w:rsid w:val="00FB4CA7"/>
    <w:pPr>
      <w:spacing w:before="100" w:beforeAutospacing="1" w:after="100" w:afterAutospacing="1"/>
      <w:jc w:val="left"/>
    </w:pPr>
    <w:rPr>
      <w:rFonts w:ascii="Times New Roman" w:eastAsia="Times New Roman" w:hAnsi="Times New Roman" w:cs="Times New Roman"/>
      <w:sz w:val="24"/>
      <w:lang w:val="en-GB" w:eastAsia="en-GB"/>
    </w:rPr>
  </w:style>
  <w:style w:type="character" w:styleId="Emphasis">
    <w:name w:val="Emphasis"/>
    <w:basedOn w:val="DefaultParagraphFont"/>
    <w:uiPriority w:val="20"/>
    <w:qFormat/>
    <w:rsid w:val="00FB4CA7"/>
    <w:rPr>
      <w:i/>
      <w:iCs/>
    </w:rPr>
  </w:style>
  <w:style w:type="character" w:customStyle="1" w:styleId="text1">
    <w:name w:val="text1"/>
    <w:basedOn w:val="DefaultParagraphFont"/>
    <w:rsid w:val="003A28A3"/>
    <w:rPr>
      <w:rFonts w:ascii="Verdana" w:hAnsi="Verdana" w:hint="default"/>
      <w:sz w:val="14"/>
      <w:szCs w:val="14"/>
    </w:rPr>
  </w:style>
  <w:style w:type="paragraph" w:customStyle="1" w:styleId="Refs">
    <w:name w:val="Refs"/>
    <w:basedOn w:val="Normal"/>
    <w:rsid w:val="0083700F"/>
    <w:pPr>
      <w:tabs>
        <w:tab w:val="left" w:pos="144"/>
        <w:tab w:val="left" w:pos="576"/>
        <w:tab w:val="left" w:pos="864"/>
        <w:tab w:val="left" w:pos="1584"/>
        <w:tab w:val="left" w:pos="2304"/>
        <w:tab w:val="left" w:pos="3024"/>
        <w:tab w:val="left" w:pos="3744"/>
        <w:tab w:val="left" w:pos="4464"/>
        <w:tab w:val="left" w:pos="5184"/>
        <w:tab w:val="left" w:pos="5904"/>
        <w:tab w:val="left" w:pos="6624"/>
      </w:tabs>
      <w:spacing w:before="0"/>
      <w:ind w:left="720" w:hanging="720"/>
    </w:pPr>
    <w:rPr>
      <w:rFonts w:ascii="Times New Roman" w:eastAsia="Times New Roman" w:hAnsi="Times New Roman" w:cs="Times New Roman"/>
      <w:sz w:val="24"/>
      <w:szCs w:val="20"/>
      <w:lang w:val="en-GB"/>
    </w:rPr>
  </w:style>
  <w:style w:type="paragraph" w:styleId="NormalIndent">
    <w:name w:val="Normal Indent"/>
    <w:basedOn w:val="Normal"/>
    <w:rsid w:val="0083700F"/>
    <w:pPr>
      <w:spacing w:before="0"/>
      <w:ind w:left="1296" w:hanging="576"/>
      <w:jc w:val="left"/>
    </w:pPr>
    <w:rPr>
      <w:rFonts w:ascii="Times New Roman" w:eastAsia="Times New Roman" w:hAnsi="Times New Roman" w:cs="Times New Roman"/>
      <w:sz w:val="24"/>
      <w:szCs w:val="20"/>
      <w:lang w:val="en-GB"/>
    </w:rPr>
  </w:style>
  <w:style w:type="paragraph" w:customStyle="1" w:styleId="RefsDbl">
    <w:name w:val="Refs Dbl"/>
    <w:basedOn w:val="Normal"/>
    <w:rsid w:val="00786D7F"/>
    <w:pPr>
      <w:tabs>
        <w:tab w:val="left" w:pos="144"/>
        <w:tab w:val="left" w:pos="576"/>
        <w:tab w:val="left" w:pos="864"/>
        <w:tab w:val="left" w:pos="1584"/>
        <w:tab w:val="left" w:pos="2304"/>
        <w:tab w:val="left" w:pos="3024"/>
        <w:tab w:val="left" w:pos="3744"/>
        <w:tab w:val="left" w:pos="4464"/>
        <w:tab w:val="left" w:pos="5184"/>
        <w:tab w:val="left" w:pos="5904"/>
        <w:tab w:val="left" w:pos="6624"/>
      </w:tabs>
      <w:spacing w:before="0" w:line="480" w:lineRule="atLeast"/>
      <w:ind w:left="567" w:hanging="567"/>
    </w:pPr>
    <w:rPr>
      <w:rFonts w:ascii="Helv" w:eastAsia="Times New Roman" w:hAnsi="Helv" w:cs="Times New Roman"/>
      <w:sz w:val="24"/>
      <w:szCs w:val="20"/>
      <w:lang w:val="en-GB"/>
    </w:rPr>
  </w:style>
  <w:style w:type="paragraph" w:styleId="FootnoteText">
    <w:name w:val="footnote text"/>
    <w:basedOn w:val="Normal"/>
    <w:link w:val="FootnoteTextChar"/>
    <w:rsid w:val="00E01E80"/>
    <w:pPr>
      <w:spacing w:before="0"/>
    </w:pPr>
    <w:rPr>
      <w:szCs w:val="20"/>
    </w:rPr>
  </w:style>
  <w:style w:type="character" w:customStyle="1" w:styleId="FootnoteTextChar">
    <w:name w:val="Footnote Text Char"/>
    <w:basedOn w:val="DefaultParagraphFont"/>
    <w:link w:val="FootnoteText"/>
    <w:rsid w:val="00E01E80"/>
    <w:rPr>
      <w:rFonts w:ascii="Verdana" w:eastAsiaTheme="minorEastAsia" w:hAnsi="Verdana" w:cstheme="minorBidi"/>
      <w:lang w:val="en-US" w:eastAsia="en-US"/>
    </w:rPr>
  </w:style>
  <w:style w:type="paragraph" w:customStyle="1" w:styleId="KluwerReference">
    <w:name w:val="KluwerReference"/>
    <w:basedOn w:val="Normal"/>
    <w:rsid w:val="00D4390C"/>
    <w:pPr>
      <w:spacing w:before="0"/>
      <w:ind w:left="284" w:hanging="284"/>
    </w:pPr>
    <w:rPr>
      <w:rFonts w:ascii="Times New Roman" w:eastAsia="Times New Roman" w:hAnsi="Times New Roman" w:cs="Times New Roman"/>
      <w:sz w:val="16"/>
      <w:szCs w:val="20"/>
      <w:lang w:val="en-AU"/>
    </w:rPr>
  </w:style>
  <w:style w:type="paragraph" w:customStyle="1" w:styleId="Default">
    <w:name w:val="Default"/>
    <w:rsid w:val="00D4390C"/>
    <w:pPr>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C339BC"/>
    <w:pPr>
      <w:spacing w:before="120"/>
      <w:jc w:val="both"/>
    </w:pPr>
    <w:rPr>
      <w:rFonts w:ascii="Verdana" w:eastAsiaTheme="minorEastAsia" w:hAnsi="Verdana" w:cstheme="minorBidi"/>
      <w:szCs w:val="24"/>
      <w:lang w:val="en-US" w:eastAsia="en-US"/>
    </w:rPr>
  </w:style>
  <w:style w:type="paragraph" w:styleId="Heading1">
    <w:name w:val="heading 1"/>
    <w:basedOn w:val="Normal"/>
    <w:next w:val="Normal"/>
    <w:qFormat/>
    <w:rsid w:val="00FA7C54"/>
    <w:pPr>
      <w:keepNext/>
      <w:spacing w:after="60"/>
      <w:jc w:val="center"/>
      <w:outlineLvl w:val="0"/>
    </w:pPr>
    <w:rPr>
      <w:rFonts w:eastAsia="Calibri" w:cs="Arial"/>
      <w:b/>
      <w:bCs/>
      <w:kern w:val="32"/>
      <w:sz w:val="48"/>
      <w:szCs w:val="32"/>
    </w:rPr>
  </w:style>
  <w:style w:type="paragraph" w:styleId="Heading2">
    <w:name w:val="heading 2"/>
    <w:basedOn w:val="Normal"/>
    <w:next w:val="Normal"/>
    <w:qFormat/>
    <w:rsid w:val="00FA7C54"/>
    <w:pPr>
      <w:keepNext/>
      <w:spacing w:after="60"/>
      <w:jc w:val="center"/>
      <w:outlineLvl w:val="1"/>
    </w:pPr>
    <w:rPr>
      <w:rFonts w:eastAsia="Calibri" w:cs="Arial"/>
      <w:b/>
      <w:bCs/>
      <w:iCs/>
      <w:sz w:val="36"/>
      <w:szCs w:val="28"/>
    </w:rPr>
  </w:style>
  <w:style w:type="paragraph" w:styleId="Heading3">
    <w:name w:val="heading 3"/>
    <w:basedOn w:val="Normal"/>
    <w:next w:val="Normal"/>
    <w:link w:val="Heading3Char"/>
    <w:qFormat/>
    <w:rsid w:val="00FA7C54"/>
    <w:pPr>
      <w:keepNext/>
      <w:pageBreakBefore/>
      <w:spacing w:after="240"/>
      <w:jc w:val="center"/>
      <w:outlineLvl w:val="2"/>
    </w:pPr>
    <w:rPr>
      <w:rFonts w:eastAsia="Calibri" w:cs="Arial"/>
      <w:b/>
      <w:bCs/>
      <w:sz w:val="28"/>
      <w:szCs w:val="26"/>
    </w:rPr>
  </w:style>
  <w:style w:type="paragraph" w:styleId="Heading4">
    <w:name w:val="heading 4"/>
    <w:basedOn w:val="Normal"/>
    <w:next w:val="Normal"/>
    <w:link w:val="Heading4Char"/>
    <w:qFormat/>
    <w:rsid w:val="000E2565"/>
    <w:pPr>
      <w:keepNext/>
      <w:spacing w:after="60"/>
      <w:outlineLvl w:val="3"/>
    </w:pPr>
    <w:rPr>
      <w:rFonts w:eastAsia="Calibri"/>
      <w:b/>
      <w:bCs/>
      <w:sz w:val="24"/>
      <w:szCs w:val="28"/>
    </w:rPr>
  </w:style>
  <w:style w:type="paragraph" w:styleId="Heading5">
    <w:name w:val="heading 5"/>
    <w:basedOn w:val="Normal"/>
    <w:next w:val="Normal"/>
    <w:link w:val="Heading5Char"/>
    <w:qFormat/>
    <w:rsid w:val="000E2565"/>
    <w:pPr>
      <w:spacing w:after="60"/>
      <w:outlineLvl w:val="4"/>
    </w:pPr>
    <w:rPr>
      <w:rFonts w:eastAsia="Calibri"/>
      <w:b/>
      <w:bCs/>
      <w:iCs/>
      <w:szCs w:val="26"/>
    </w:rPr>
  </w:style>
  <w:style w:type="paragraph" w:styleId="Heading6">
    <w:name w:val="heading 6"/>
    <w:basedOn w:val="Normal"/>
    <w:next w:val="Normal"/>
    <w:link w:val="Heading6Char"/>
    <w:qFormat/>
    <w:rsid w:val="000E2565"/>
    <w:pPr>
      <w:spacing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7C54"/>
    <w:rPr>
      <w:rFonts w:ascii="Verdana" w:hAnsi="Verdana" w:cs="Arial"/>
      <w:b/>
      <w:bCs/>
      <w:sz w:val="28"/>
      <w:szCs w:val="26"/>
    </w:rPr>
  </w:style>
  <w:style w:type="character" w:customStyle="1" w:styleId="Heading4Char">
    <w:name w:val="Heading 4 Char"/>
    <w:basedOn w:val="DefaultParagraphFont"/>
    <w:link w:val="Heading4"/>
    <w:rsid w:val="000E2565"/>
    <w:rPr>
      <w:rFonts w:ascii="Verdana" w:hAnsi="Verdana"/>
      <w:b/>
      <w:bCs/>
      <w:sz w:val="24"/>
      <w:szCs w:val="28"/>
    </w:rPr>
  </w:style>
  <w:style w:type="character" w:customStyle="1" w:styleId="Heading5Char">
    <w:name w:val="Heading 5 Char"/>
    <w:basedOn w:val="DefaultParagraphFont"/>
    <w:link w:val="Heading5"/>
    <w:rsid w:val="000E2565"/>
    <w:rPr>
      <w:rFonts w:ascii="Verdana" w:hAnsi="Verdana"/>
      <w:b/>
      <w:bCs/>
      <w:iCs/>
      <w:szCs w:val="26"/>
    </w:rPr>
  </w:style>
  <w:style w:type="character" w:customStyle="1" w:styleId="Heading6Char">
    <w:name w:val="Heading 6 Char"/>
    <w:basedOn w:val="DefaultParagraphFont"/>
    <w:link w:val="Heading6"/>
    <w:rsid w:val="000E2565"/>
    <w:rPr>
      <w:rFonts w:ascii="Verdana" w:eastAsia="Times New Roman" w:hAnsi="Verdana"/>
      <w:b/>
      <w:bCs/>
      <w:i/>
      <w:szCs w:val="22"/>
    </w:rPr>
  </w:style>
  <w:style w:type="paragraph" w:styleId="CommentText">
    <w:name w:val="annotation text"/>
    <w:basedOn w:val="Normal"/>
    <w:semiHidden/>
    <w:rsid w:val="001B2234"/>
  </w:style>
  <w:style w:type="paragraph" w:styleId="Quote">
    <w:name w:val="Quote"/>
    <w:basedOn w:val="Normal"/>
    <w:link w:val="QuoteChar"/>
    <w:qFormat/>
    <w:rsid w:val="00844CE4"/>
    <w:pPr>
      <w:ind w:left="567" w:right="567"/>
    </w:pPr>
    <w:rPr>
      <w:i/>
    </w:rPr>
  </w:style>
  <w:style w:type="character" w:customStyle="1" w:styleId="QuoteChar">
    <w:name w:val="Quote Char"/>
    <w:basedOn w:val="DefaultParagraphFont"/>
    <w:link w:val="Quote"/>
    <w:rsid w:val="00844CE4"/>
    <w:rPr>
      <w:rFonts w:ascii="Verdana" w:hAnsi="Verdana"/>
      <w:i/>
    </w:rPr>
  </w:style>
  <w:style w:type="paragraph" w:styleId="TOC1">
    <w:name w:val="toc 1"/>
    <w:basedOn w:val="Normal"/>
    <w:next w:val="Normal"/>
    <w:autoRedefine/>
    <w:uiPriority w:val="39"/>
    <w:rsid w:val="00FA7C54"/>
    <w:pPr>
      <w:tabs>
        <w:tab w:val="right" w:leader="dot" w:pos="9628"/>
      </w:tabs>
      <w:spacing w:after="240"/>
    </w:pPr>
    <w:rPr>
      <w:b/>
      <w:bCs/>
      <w:sz w:val="24"/>
    </w:rPr>
  </w:style>
  <w:style w:type="paragraph" w:styleId="TOC2">
    <w:name w:val="toc 2"/>
    <w:basedOn w:val="Normal"/>
    <w:next w:val="Normal"/>
    <w:autoRedefine/>
    <w:uiPriority w:val="39"/>
    <w:rsid w:val="00552173"/>
    <w:pPr>
      <w:tabs>
        <w:tab w:val="right" w:leader="dot" w:pos="9628"/>
      </w:tabs>
      <w:spacing w:after="60"/>
      <w:ind w:left="567"/>
    </w:pPr>
    <w:rPr>
      <w:b/>
      <w:iCs/>
      <w:sz w:val="24"/>
    </w:rPr>
  </w:style>
  <w:style w:type="paragraph" w:styleId="TOC3">
    <w:name w:val="toc 3"/>
    <w:basedOn w:val="Normal"/>
    <w:next w:val="Normal"/>
    <w:autoRedefine/>
    <w:uiPriority w:val="39"/>
    <w:rsid w:val="00FA7C54"/>
    <w:pPr>
      <w:tabs>
        <w:tab w:val="right" w:leader="dot" w:pos="9628"/>
      </w:tabs>
      <w:spacing w:before="60"/>
      <w:ind w:left="851"/>
    </w:pPr>
    <w:rPr>
      <w:b/>
    </w:rPr>
  </w:style>
  <w:style w:type="paragraph" w:styleId="CommentSubject">
    <w:name w:val="annotation subject"/>
    <w:basedOn w:val="CommentText"/>
    <w:next w:val="CommentText"/>
    <w:semiHidden/>
    <w:rsid w:val="001B2234"/>
    <w:rPr>
      <w:b/>
      <w:bCs/>
    </w:rPr>
  </w:style>
  <w:style w:type="paragraph" w:customStyle="1" w:styleId="References">
    <w:name w:val="References"/>
    <w:basedOn w:val="Normal"/>
    <w:rsid w:val="007C5616"/>
    <w:pPr>
      <w:ind w:left="284" w:hanging="284"/>
    </w:pPr>
  </w:style>
  <w:style w:type="paragraph" w:customStyle="1" w:styleId="TableandFigure">
    <w:name w:val="Table and Figure"/>
    <w:basedOn w:val="Normal"/>
    <w:next w:val="Normal"/>
    <w:link w:val="TableandFigureChar"/>
    <w:qFormat/>
    <w:rsid w:val="001B2234"/>
    <w:pPr>
      <w:jc w:val="center"/>
    </w:pPr>
    <w:rPr>
      <w:b/>
    </w:rPr>
  </w:style>
  <w:style w:type="character" w:customStyle="1" w:styleId="TableandFigureChar">
    <w:name w:val="Table and Figure Char"/>
    <w:basedOn w:val="DefaultParagraphFont"/>
    <w:link w:val="TableandFigure"/>
    <w:rsid w:val="001B2234"/>
    <w:rPr>
      <w:rFonts w:ascii="Verdana" w:hAnsi="Verdana"/>
      <w:b/>
      <w:lang w:val="en-GB" w:eastAsia="en-US" w:bidi="ar-SA"/>
    </w:rPr>
  </w:style>
  <w:style w:type="paragraph" w:customStyle="1" w:styleId="Source">
    <w:name w:val="Source"/>
    <w:basedOn w:val="TableandFigure"/>
    <w:next w:val="Normal"/>
    <w:link w:val="SourceChar"/>
    <w:qFormat/>
    <w:rsid w:val="001B2234"/>
    <w:rPr>
      <w:b w:val="0"/>
      <w:i/>
    </w:rPr>
  </w:style>
  <w:style w:type="character" w:customStyle="1" w:styleId="SourceChar">
    <w:name w:val="Source Char"/>
    <w:basedOn w:val="TableandFigureChar"/>
    <w:link w:val="Source"/>
    <w:rsid w:val="001B2234"/>
    <w:rPr>
      <w:rFonts w:ascii="Verdana" w:hAnsi="Verdana"/>
      <w:b/>
      <w:i/>
      <w:lang w:val="en-GB" w:eastAsia="en-US" w:bidi="ar-SA"/>
    </w:rPr>
  </w:style>
  <w:style w:type="table" w:styleId="TableGrid">
    <w:name w:val="Table Grid"/>
    <w:basedOn w:val="TableNormal"/>
    <w:rsid w:val="001B2234"/>
    <w:pPr>
      <w:spacing w:before="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25E5E"/>
    <w:rPr>
      <w:sz w:val="16"/>
      <w:szCs w:val="16"/>
    </w:rPr>
  </w:style>
  <w:style w:type="table" w:customStyle="1" w:styleId="TableGrid1">
    <w:name w:val="Table Grid1"/>
    <w:basedOn w:val="TableNormal"/>
    <w:next w:val="TableGrid"/>
    <w:uiPriority w:val="59"/>
    <w:rsid w:val="00A40936"/>
    <w:pPr>
      <w:jc w:val="both"/>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57A58"/>
    <w:pPr>
      <w:jc w:val="both"/>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7A58"/>
    <w:pPr>
      <w:jc w:val="both"/>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otes">
    <w:name w:val="Quotes"/>
    <w:basedOn w:val="Normal"/>
    <w:next w:val="Normal"/>
    <w:link w:val="QuotesChar"/>
    <w:qFormat/>
    <w:rsid w:val="005F7F04"/>
    <w:pPr>
      <w:ind w:left="851" w:right="851"/>
    </w:pPr>
  </w:style>
  <w:style w:type="character" w:customStyle="1" w:styleId="QuotesChar">
    <w:name w:val="Quotes Char"/>
    <w:basedOn w:val="DefaultParagraphFont"/>
    <w:link w:val="Quotes"/>
    <w:rsid w:val="00FA7C54"/>
    <w:rPr>
      <w:rFonts w:ascii="Verdana" w:hAnsi="Verdana"/>
    </w:rPr>
  </w:style>
  <w:style w:type="paragraph" w:customStyle="1" w:styleId="Heading3a">
    <w:name w:val="Heading 3a"/>
    <w:basedOn w:val="Heading3"/>
    <w:link w:val="Heading3aChar"/>
    <w:qFormat/>
    <w:rsid w:val="00552173"/>
    <w:pPr>
      <w:pageBreakBefore w:val="0"/>
    </w:pPr>
  </w:style>
  <w:style w:type="character" w:customStyle="1" w:styleId="Heading3aChar">
    <w:name w:val="Heading 3a Char"/>
    <w:basedOn w:val="Heading3Char"/>
    <w:link w:val="Heading3a"/>
    <w:rsid w:val="00552173"/>
    <w:rPr>
      <w:rFonts w:ascii="Verdana" w:hAnsi="Verdana" w:cs="Arial"/>
      <w:b/>
      <w:bCs/>
      <w:sz w:val="28"/>
      <w:szCs w:val="26"/>
    </w:rPr>
  </w:style>
  <w:style w:type="paragraph" w:styleId="Header">
    <w:name w:val="header"/>
    <w:basedOn w:val="Normal"/>
    <w:link w:val="HeaderChar"/>
    <w:rsid w:val="00AA1468"/>
    <w:pPr>
      <w:tabs>
        <w:tab w:val="center" w:pos="4513"/>
        <w:tab w:val="right" w:pos="9026"/>
      </w:tabs>
    </w:pPr>
  </w:style>
  <w:style w:type="character" w:customStyle="1" w:styleId="HeaderChar">
    <w:name w:val="Header Char"/>
    <w:basedOn w:val="DefaultParagraphFont"/>
    <w:link w:val="Header"/>
    <w:rsid w:val="00AA1468"/>
    <w:rPr>
      <w:rFonts w:ascii="Verdana" w:hAnsi="Verdana"/>
    </w:rPr>
  </w:style>
  <w:style w:type="paragraph" w:styleId="Footer">
    <w:name w:val="footer"/>
    <w:basedOn w:val="Normal"/>
    <w:link w:val="FooterChar"/>
    <w:uiPriority w:val="99"/>
    <w:rsid w:val="00AA1468"/>
    <w:pPr>
      <w:tabs>
        <w:tab w:val="center" w:pos="4513"/>
        <w:tab w:val="right" w:pos="9026"/>
      </w:tabs>
    </w:pPr>
  </w:style>
  <w:style w:type="character" w:customStyle="1" w:styleId="FooterChar">
    <w:name w:val="Footer Char"/>
    <w:basedOn w:val="DefaultParagraphFont"/>
    <w:link w:val="Footer"/>
    <w:uiPriority w:val="99"/>
    <w:rsid w:val="00AA1468"/>
    <w:rPr>
      <w:rFonts w:ascii="Verdana" w:hAnsi="Verdana"/>
    </w:rPr>
  </w:style>
  <w:style w:type="paragraph" w:customStyle="1" w:styleId="speech">
    <w:name w:val="speech"/>
    <w:basedOn w:val="Quotes"/>
    <w:next w:val="Normal"/>
    <w:link w:val="speechChar"/>
    <w:qFormat/>
    <w:rsid w:val="00FA7C54"/>
    <w:rPr>
      <w:i/>
    </w:rPr>
  </w:style>
  <w:style w:type="character" w:customStyle="1" w:styleId="speechChar">
    <w:name w:val="speech Char"/>
    <w:basedOn w:val="QuotesChar"/>
    <w:link w:val="speech"/>
    <w:rsid w:val="00FA7C54"/>
    <w:rPr>
      <w:rFonts w:ascii="Verdana" w:eastAsia="Times New Roman" w:hAnsi="Verdana"/>
      <w:i/>
    </w:rPr>
  </w:style>
  <w:style w:type="paragraph" w:styleId="TOC4">
    <w:name w:val="toc 4"/>
    <w:basedOn w:val="Normal"/>
    <w:next w:val="Normal"/>
    <w:autoRedefine/>
    <w:uiPriority w:val="39"/>
    <w:rsid w:val="00FA7C54"/>
    <w:pPr>
      <w:spacing w:before="60"/>
      <w:ind w:left="1134"/>
    </w:pPr>
  </w:style>
  <w:style w:type="character" w:styleId="Hyperlink">
    <w:name w:val="Hyperlink"/>
    <w:basedOn w:val="DefaultParagraphFont"/>
    <w:uiPriority w:val="99"/>
    <w:unhideWhenUsed/>
    <w:rsid w:val="00C339BC"/>
    <w:rPr>
      <w:color w:val="0000FF" w:themeColor="hyperlink"/>
      <w:u w:val="single"/>
    </w:rPr>
  </w:style>
  <w:style w:type="paragraph" w:styleId="BalloonText">
    <w:name w:val="Balloon Text"/>
    <w:basedOn w:val="Normal"/>
    <w:link w:val="BalloonTextChar"/>
    <w:rsid w:val="00C339BC"/>
    <w:rPr>
      <w:rFonts w:ascii="Tahoma" w:hAnsi="Tahoma" w:cs="Tahoma"/>
      <w:sz w:val="16"/>
      <w:szCs w:val="16"/>
    </w:rPr>
  </w:style>
  <w:style w:type="character" w:customStyle="1" w:styleId="BalloonTextChar">
    <w:name w:val="Balloon Text Char"/>
    <w:basedOn w:val="DefaultParagraphFont"/>
    <w:link w:val="BalloonText"/>
    <w:rsid w:val="00C339BC"/>
    <w:rPr>
      <w:rFonts w:ascii="Tahoma" w:eastAsiaTheme="minorEastAsi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53643420">
      <w:bodyDiv w:val="1"/>
      <w:marLeft w:val="0"/>
      <w:marRight w:val="0"/>
      <w:marTop w:val="0"/>
      <w:marBottom w:val="0"/>
      <w:divBdr>
        <w:top w:val="none" w:sz="0" w:space="0" w:color="auto"/>
        <w:left w:val="none" w:sz="0" w:space="0" w:color="auto"/>
        <w:bottom w:val="none" w:sz="0" w:space="0" w:color="auto"/>
        <w:right w:val="none" w:sz="0" w:space="0" w:color="auto"/>
      </w:divBdr>
    </w:div>
    <w:div w:id="444813628">
      <w:bodyDiv w:val="1"/>
      <w:marLeft w:val="0"/>
      <w:marRight w:val="0"/>
      <w:marTop w:val="0"/>
      <w:marBottom w:val="0"/>
      <w:divBdr>
        <w:top w:val="none" w:sz="0" w:space="0" w:color="auto"/>
        <w:left w:val="none" w:sz="0" w:space="0" w:color="auto"/>
        <w:bottom w:val="none" w:sz="0" w:space="0" w:color="auto"/>
        <w:right w:val="none" w:sz="0" w:space="0" w:color="auto"/>
      </w:divBdr>
    </w:div>
    <w:div w:id="824010824">
      <w:bodyDiv w:val="1"/>
      <w:marLeft w:val="0"/>
      <w:marRight w:val="0"/>
      <w:marTop w:val="0"/>
      <w:marBottom w:val="0"/>
      <w:divBdr>
        <w:top w:val="none" w:sz="0" w:space="0" w:color="auto"/>
        <w:left w:val="none" w:sz="0" w:space="0" w:color="auto"/>
        <w:bottom w:val="none" w:sz="0" w:space="0" w:color="auto"/>
        <w:right w:val="none" w:sz="0" w:space="0" w:color="auto"/>
      </w:divBdr>
    </w:div>
    <w:div w:id="911813749">
      <w:bodyDiv w:val="1"/>
      <w:marLeft w:val="0"/>
      <w:marRight w:val="0"/>
      <w:marTop w:val="0"/>
      <w:marBottom w:val="0"/>
      <w:divBdr>
        <w:top w:val="none" w:sz="0" w:space="0" w:color="auto"/>
        <w:left w:val="none" w:sz="0" w:space="0" w:color="auto"/>
        <w:bottom w:val="none" w:sz="0" w:space="0" w:color="auto"/>
        <w:right w:val="none" w:sz="0" w:space="0" w:color="auto"/>
      </w:divBdr>
    </w:div>
    <w:div w:id="1188982397">
      <w:bodyDiv w:val="1"/>
      <w:marLeft w:val="0"/>
      <w:marRight w:val="0"/>
      <w:marTop w:val="0"/>
      <w:marBottom w:val="0"/>
      <w:divBdr>
        <w:top w:val="none" w:sz="0" w:space="0" w:color="auto"/>
        <w:left w:val="none" w:sz="0" w:space="0" w:color="auto"/>
        <w:bottom w:val="none" w:sz="0" w:space="0" w:color="auto"/>
        <w:right w:val="none" w:sz="0" w:space="0" w:color="auto"/>
      </w:divBdr>
    </w:div>
    <w:div w:id="1217008925">
      <w:bodyDiv w:val="1"/>
      <w:marLeft w:val="0"/>
      <w:marRight w:val="0"/>
      <w:marTop w:val="0"/>
      <w:marBottom w:val="0"/>
      <w:divBdr>
        <w:top w:val="none" w:sz="0" w:space="0" w:color="auto"/>
        <w:left w:val="none" w:sz="0" w:space="0" w:color="auto"/>
        <w:bottom w:val="none" w:sz="0" w:space="0" w:color="auto"/>
        <w:right w:val="none" w:sz="0" w:space="0" w:color="auto"/>
      </w:divBdr>
    </w:div>
    <w:div w:id="1225523816">
      <w:bodyDiv w:val="1"/>
      <w:marLeft w:val="0"/>
      <w:marRight w:val="0"/>
      <w:marTop w:val="0"/>
      <w:marBottom w:val="0"/>
      <w:divBdr>
        <w:top w:val="none" w:sz="0" w:space="0" w:color="auto"/>
        <w:left w:val="none" w:sz="0" w:space="0" w:color="auto"/>
        <w:bottom w:val="none" w:sz="0" w:space="0" w:color="auto"/>
        <w:right w:val="none" w:sz="0" w:space="0" w:color="auto"/>
      </w:divBdr>
    </w:div>
    <w:div w:id="1244413508">
      <w:bodyDiv w:val="1"/>
      <w:marLeft w:val="0"/>
      <w:marRight w:val="0"/>
      <w:marTop w:val="0"/>
      <w:marBottom w:val="0"/>
      <w:divBdr>
        <w:top w:val="none" w:sz="0" w:space="0" w:color="auto"/>
        <w:left w:val="none" w:sz="0" w:space="0" w:color="auto"/>
        <w:bottom w:val="none" w:sz="0" w:space="0" w:color="auto"/>
        <w:right w:val="none" w:sz="0" w:space="0" w:color="auto"/>
      </w:divBdr>
    </w:div>
    <w:div w:id="1304237032">
      <w:bodyDiv w:val="1"/>
      <w:marLeft w:val="0"/>
      <w:marRight w:val="0"/>
      <w:marTop w:val="0"/>
      <w:marBottom w:val="0"/>
      <w:divBdr>
        <w:top w:val="none" w:sz="0" w:space="0" w:color="auto"/>
        <w:left w:val="none" w:sz="0" w:space="0" w:color="auto"/>
        <w:bottom w:val="none" w:sz="0" w:space="0" w:color="auto"/>
        <w:right w:val="none" w:sz="0" w:space="0" w:color="auto"/>
      </w:divBdr>
    </w:div>
    <w:div w:id="1351645837">
      <w:bodyDiv w:val="1"/>
      <w:marLeft w:val="0"/>
      <w:marRight w:val="0"/>
      <w:marTop w:val="0"/>
      <w:marBottom w:val="0"/>
      <w:divBdr>
        <w:top w:val="none" w:sz="0" w:space="0" w:color="auto"/>
        <w:left w:val="none" w:sz="0" w:space="0" w:color="auto"/>
        <w:bottom w:val="none" w:sz="0" w:space="0" w:color="auto"/>
        <w:right w:val="none" w:sz="0" w:space="0" w:color="auto"/>
      </w:divBdr>
    </w:div>
    <w:div w:id="1560632611">
      <w:bodyDiv w:val="1"/>
      <w:marLeft w:val="0"/>
      <w:marRight w:val="0"/>
      <w:marTop w:val="0"/>
      <w:marBottom w:val="0"/>
      <w:divBdr>
        <w:top w:val="none" w:sz="0" w:space="0" w:color="auto"/>
        <w:left w:val="none" w:sz="0" w:space="0" w:color="auto"/>
        <w:bottom w:val="none" w:sz="0" w:space="0" w:color="auto"/>
        <w:right w:val="none" w:sz="0" w:space="0" w:color="auto"/>
      </w:divBdr>
    </w:div>
    <w:div w:id="21064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journal/1064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ige.ch/math/EnsMath/Rome2008/ALL/Papers/SINCL.pdf" TargetMode="External"/><Relationship Id="rId4" Type="http://schemas.openxmlformats.org/officeDocument/2006/relationships/settings" Target="settings.xml"/><Relationship Id="rId9" Type="http://schemas.openxmlformats.org/officeDocument/2006/relationships/hyperlink" Target="http://link.springer.com/journal/1064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27AE-7856-4A60-A22D-E333575D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7097</Words>
  <Characters>40457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Gates</dc:creator>
  <cp:lastModifiedBy>Paul Ernest</cp:lastModifiedBy>
  <cp:revision>4</cp:revision>
  <cp:lastPrinted>2013-09-17T00:54:00Z</cp:lastPrinted>
  <dcterms:created xsi:type="dcterms:W3CDTF">2016-10-06T10:52:00Z</dcterms:created>
  <dcterms:modified xsi:type="dcterms:W3CDTF">2016-10-09T17:47:00Z</dcterms:modified>
</cp:coreProperties>
</file>